
<file path=[Content_Types].xml><?xml version="1.0" encoding="utf-8"?>
<Types xmlns="http://schemas.openxmlformats.org/package/2006/content-types">
  <Default Extension="jpg" ContentType="image/jpe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Default Extension="png" ContentType="image/png"/>
  <Default Extension="wmf" ContentType="image/x-wmf"/>
  <Override PartName="/customXml/itemProps1.xml" ContentType="application/vnd.openxmlformats-officedocument.customXml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Bdr/>
        <w:spacing/>
        <w:ind/>
        <w:jc w:val="center"/>
        <w:rPr>
          <w:b/>
          <w:spacing w:val="-5"/>
          <w:sz w:val="24"/>
          <w:szCs w:val="24"/>
          <w:lang w:val="uk-UA"/>
        </w:rPr>
      </w:pPr>
      <w:r>
        <w:rPr>
          <w:b/>
          <w:spacing w:val="-5"/>
          <w:sz w:val="24"/>
          <w:szCs w:val="24"/>
          <w:lang w:val="uk-UA"/>
        </w:rPr>
      </w:r>
      <w:r>
        <w:rPr>
          <w:b/>
          <w:spacing w:val="-5"/>
          <w:sz w:val="24"/>
          <w:szCs w:val="24"/>
          <w:lang w:val="uk-UA"/>
        </w:rPr>
      </w:r>
      <w:r>
        <w:rPr>
          <w:b/>
          <w:spacing w:val="-5"/>
          <w:sz w:val="24"/>
          <w:szCs w:val="24"/>
          <w:lang w:val="uk-UA"/>
        </w:rPr>
      </w:r>
    </w:p>
    <w:p>
      <w:pPr>
        <w:pBdr/>
        <w:shd w:val="clear" w:color="auto" w:fill="ffffff"/>
        <w:spacing/>
        <w:ind/>
        <w:jc w:val="center"/>
        <w:rPr>
          <w:sz w:val="27"/>
          <w:szCs w:val="27"/>
          <w:lang w:val="uk-UA"/>
        </w:rPr>
      </w:pPr>
      <w:r>
        <w:rPr>
          <w:sz w:val="27"/>
          <w:szCs w:val="27"/>
          <w:lang w:val="uk-UA" w:eastAsia="uk-UA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485140" cy="620395"/>
                <wp:effectExtent l="0" t="0" r="0" b="0"/>
                <wp:docPr id="1" name="Рисунок 1" descr="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 descr="1"/>
                        <pic:cNvPicPr>
                          <a:picLocks noChangeAspect="1"/>
                        </pic:cNvPicPr>
                        <pic:nvPr/>
                      </pic:nvPicPr>
                      <pic:blipFill rotWithShape="1">
                        <a:blip r:embed="rId9"/>
                        <a:stretch/>
                      </pic:blipFill>
                      <pic:spPr bwMode="auto">
                        <a:xfrm>
                          <a:off x="0" y="0"/>
                          <a:ext cx="485140" cy="6203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0" o:spid="_x0000_s0" type="#_x0000_t75" style="width:38.20pt;height:48.85pt;mso-wrap-distance-left:0.00pt;mso-wrap-distance-top:0.00pt;mso-wrap-distance-right:0.00pt;mso-wrap-distance-bottom:0.00pt;z-index:1;" stroked="f">
                <v:imagedata r:id="rId9" o:title=""/>
                <o:lock v:ext="edit" rotation="t"/>
              </v:shape>
            </w:pict>
          </mc:Fallback>
        </mc:AlternateContent>
      </w:r>
      <w:r>
        <w:rPr>
          <w:sz w:val="27"/>
          <w:szCs w:val="27"/>
          <w:lang w:val="uk-UA"/>
        </w:rPr>
      </w:r>
      <w:r>
        <w:rPr>
          <w:sz w:val="27"/>
          <w:szCs w:val="27"/>
          <w:lang w:val="uk-UA"/>
        </w:rPr>
      </w:r>
    </w:p>
    <w:p>
      <w:pPr>
        <w:pBdr/>
        <w:shd w:val="clear" w:color="auto" w:fill="ffffff"/>
        <w:spacing/>
        <w:ind/>
        <w:jc w:val="center"/>
        <w:rPr>
          <w:b/>
          <w:color w:val="000000"/>
          <w:spacing w:val="-5"/>
          <w:sz w:val="27"/>
          <w:szCs w:val="27"/>
          <w:lang w:val="uk-UA"/>
        </w:rPr>
      </w:pPr>
      <w:r>
        <w:rPr>
          <w:b/>
          <w:color w:val="000000"/>
          <w:spacing w:val="-5"/>
          <w:sz w:val="27"/>
          <w:szCs w:val="27"/>
          <w:lang w:val="uk-UA"/>
        </w:rPr>
      </w:r>
      <w:r>
        <w:rPr>
          <w:b/>
          <w:color w:val="000000"/>
          <w:spacing w:val="-5"/>
          <w:sz w:val="27"/>
          <w:szCs w:val="27"/>
          <w:lang w:val="uk-UA"/>
        </w:rPr>
      </w:r>
      <w:r>
        <w:rPr>
          <w:b/>
          <w:color w:val="000000"/>
          <w:spacing w:val="-5"/>
          <w:sz w:val="27"/>
          <w:szCs w:val="27"/>
          <w:lang w:val="uk-UA"/>
        </w:rPr>
      </w:r>
    </w:p>
    <w:p>
      <w:pPr>
        <w:pBdr/>
        <w:shd w:val="clear" w:color="auto" w:fill="ffffff"/>
        <w:spacing/>
        <w:ind w:left="10"/>
        <w:jc w:val="center"/>
        <w:rPr>
          <w:b/>
          <w:color w:val="000000"/>
          <w:spacing w:val="-5"/>
          <w:sz w:val="27"/>
          <w:szCs w:val="27"/>
          <w:lang w:val="uk-UA"/>
        </w:rPr>
      </w:pPr>
      <w:r>
        <w:rPr>
          <w:b/>
          <w:sz w:val="27"/>
          <w:szCs w:val="27"/>
          <w:lang w:val="uk-UA"/>
        </w:rPr>
        <w:t xml:space="preserve">БЕРЕСТИНСЬКА</w:t>
      </w:r>
      <w:r>
        <w:rPr>
          <w:b/>
          <w:color w:val="000000"/>
          <w:spacing w:val="-5"/>
          <w:sz w:val="27"/>
          <w:szCs w:val="27"/>
          <w:lang w:val="uk-UA"/>
        </w:rPr>
        <w:t xml:space="preserve"> МІСЬКА РАДА </w:t>
      </w:r>
      <w:r>
        <w:rPr>
          <w:b/>
          <w:color w:val="000000"/>
          <w:spacing w:val="-5"/>
          <w:sz w:val="27"/>
          <w:szCs w:val="27"/>
          <w:lang w:val="uk-UA"/>
        </w:rPr>
      </w:r>
      <w:r>
        <w:rPr>
          <w:b/>
          <w:color w:val="000000"/>
          <w:spacing w:val="-5"/>
          <w:sz w:val="27"/>
          <w:szCs w:val="27"/>
          <w:lang w:val="uk-UA"/>
        </w:rPr>
      </w:r>
    </w:p>
    <w:p>
      <w:pPr>
        <w:pBdr/>
        <w:spacing/>
        <w:ind/>
        <w:jc w:val="center"/>
        <w:rPr>
          <w:b/>
          <w:color w:val="000000"/>
          <w:spacing w:val="-7"/>
          <w:sz w:val="27"/>
          <w:szCs w:val="27"/>
          <w:lang w:val="uk-UA"/>
        </w:rPr>
      </w:pPr>
      <w:r>
        <w:rPr>
          <w:b/>
          <w:color w:val="000000"/>
          <w:spacing w:val="-5"/>
          <w:sz w:val="27"/>
          <w:szCs w:val="27"/>
          <w:lang w:val="uk-UA"/>
        </w:rPr>
        <w:t xml:space="preserve">ВИКОНАВЧИЙ КОМІТЕТ</w:t>
      </w:r>
      <w:r>
        <w:rPr>
          <w:b/>
          <w:color w:val="000000"/>
          <w:spacing w:val="-7"/>
          <w:sz w:val="27"/>
          <w:szCs w:val="27"/>
          <w:lang w:val="uk-UA"/>
        </w:rPr>
        <w:t xml:space="preserve"> </w:t>
      </w:r>
      <w:r>
        <w:rPr>
          <w:b/>
          <w:color w:val="000000"/>
          <w:spacing w:val="-7"/>
          <w:sz w:val="27"/>
          <w:szCs w:val="27"/>
          <w:lang w:val="uk-UA"/>
        </w:rPr>
      </w:r>
      <w:r>
        <w:rPr>
          <w:b/>
          <w:color w:val="000000"/>
          <w:spacing w:val="-7"/>
          <w:sz w:val="27"/>
          <w:szCs w:val="27"/>
          <w:lang w:val="uk-UA"/>
        </w:rPr>
      </w:r>
    </w:p>
    <w:p>
      <w:pPr>
        <w:pBdr/>
        <w:spacing/>
        <w:ind/>
        <w:jc w:val="center"/>
        <w:rPr>
          <w:b/>
          <w:color w:val="000000"/>
          <w:spacing w:val="-7"/>
          <w:sz w:val="27"/>
          <w:szCs w:val="27"/>
          <w:lang w:val="uk-UA"/>
        </w:rPr>
      </w:pPr>
      <w:r>
        <w:rPr>
          <w:b/>
          <w:color w:val="000000"/>
          <w:spacing w:val="-7"/>
          <w:sz w:val="27"/>
          <w:szCs w:val="27"/>
          <w:lang w:val="uk-UA"/>
        </w:rPr>
      </w:r>
      <w:r>
        <w:rPr>
          <w:b/>
          <w:color w:val="000000"/>
          <w:spacing w:val="-7"/>
          <w:sz w:val="27"/>
          <w:szCs w:val="27"/>
          <w:lang w:val="uk-UA"/>
        </w:rPr>
      </w:r>
      <w:r>
        <w:rPr>
          <w:b/>
          <w:color w:val="000000"/>
          <w:spacing w:val="-7"/>
          <w:sz w:val="27"/>
          <w:szCs w:val="27"/>
          <w:lang w:val="uk-UA"/>
        </w:rPr>
      </w:r>
    </w:p>
    <w:p>
      <w:pPr>
        <w:pBdr/>
        <w:spacing/>
        <w:ind/>
        <w:jc w:val="center"/>
        <w:rPr>
          <w:b/>
          <w:color w:val="000000"/>
          <w:spacing w:val="-7"/>
          <w:sz w:val="27"/>
          <w:szCs w:val="27"/>
          <w:lang w:val="uk-UA"/>
        </w:rPr>
      </w:pPr>
      <w:r>
        <w:rPr>
          <w:b/>
          <w:color w:val="000000"/>
          <w:spacing w:val="-7"/>
          <w:sz w:val="27"/>
          <w:szCs w:val="27"/>
          <w:lang w:val="uk-UA"/>
        </w:rPr>
        <w:t xml:space="preserve">  </w:t>
      </w:r>
      <w:r>
        <w:rPr>
          <w:b/>
          <w:spacing w:val="-7"/>
          <w:sz w:val="27"/>
          <w:szCs w:val="27"/>
          <w:lang w:val="uk-UA"/>
        </w:rPr>
        <w:t xml:space="preserve"> </w:t>
      </w:r>
      <w:r>
        <w:rPr>
          <w:b/>
          <w:color w:val="000000"/>
          <w:spacing w:val="-7"/>
          <w:sz w:val="27"/>
          <w:szCs w:val="27"/>
          <w:lang w:val="uk-UA"/>
        </w:rPr>
        <w:t xml:space="preserve">Р І Ш Е Н Н Я </w:t>
      </w:r>
      <w:r>
        <w:rPr>
          <w:b/>
          <w:color w:val="000000"/>
          <w:spacing w:val="-7"/>
          <w:sz w:val="27"/>
          <w:szCs w:val="27"/>
          <w:lang w:val="uk-UA"/>
        </w:rPr>
      </w:r>
      <w:r>
        <w:rPr>
          <w:b/>
          <w:color w:val="000000"/>
          <w:spacing w:val="-7"/>
          <w:sz w:val="27"/>
          <w:szCs w:val="27"/>
          <w:lang w:val="uk-UA"/>
        </w:rPr>
      </w:r>
    </w:p>
    <w:p>
      <w:pPr>
        <w:pBdr/>
        <w:spacing/>
        <w:ind/>
        <w:jc w:val="center"/>
        <w:rPr>
          <w:b/>
          <w:color w:val="000000"/>
          <w:spacing w:val="-7"/>
          <w:sz w:val="27"/>
          <w:szCs w:val="27"/>
          <w:lang w:val="uk-UA"/>
        </w:rPr>
      </w:pPr>
      <w:r>
        <w:rPr>
          <w:b/>
          <w:color w:val="000000"/>
          <w:spacing w:val="-7"/>
          <w:sz w:val="27"/>
          <w:szCs w:val="27"/>
          <w:lang w:val="uk-UA"/>
        </w:rPr>
      </w:r>
      <w:r>
        <w:rPr>
          <w:b/>
          <w:color w:val="000000"/>
          <w:spacing w:val="-7"/>
          <w:sz w:val="27"/>
          <w:szCs w:val="27"/>
          <w:lang w:val="uk-UA"/>
        </w:rPr>
      </w:r>
      <w:r>
        <w:rPr>
          <w:b/>
          <w:color w:val="000000"/>
          <w:spacing w:val="-7"/>
          <w:sz w:val="27"/>
          <w:szCs w:val="27"/>
          <w:lang w:val="uk-UA"/>
        </w:rPr>
      </w:r>
    </w:p>
    <w:p>
      <w:pPr>
        <w:pBdr/>
        <w:spacing/>
        <w:ind/>
        <w:rPr>
          <w:color w:val="000000"/>
          <w:spacing w:val="-9"/>
          <w:sz w:val="27"/>
          <w:szCs w:val="27"/>
          <w:lang w:val="uk-UA"/>
        </w:rPr>
      </w:pPr>
      <w:r>
        <w:rPr>
          <w:spacing w:val="-7"/>
          <w:sz w:val="27"/>
          <w:szCs w:val="27"/>
          <w:lang w:val="uk-UA"/>
        </w:rPr>
        <w:t xml:space="preserve">27</w:t>
      </w:r>
      <w:r>
        <w:rPr>
          <w:spacing w:val="-7"/>
          <w:sz w:val="27"/>
          <w:szCs w:val="27"/>
          <w:lang w:val="uk-UA"/>
        </w:rPr>
        <w:t xml:space="preserve"> лютого</w:t>
      </w:r>
      <w:r>
        <w:rPr>
          <w:color w:val="ff0000"/>
          <w:spacing w:val="-7"/>
          <w:sz w:val="27"/>
          <w:szCs w:val="27"/>
          <w:lang w:val="uk-UA"/>
        </w:rPr>
        <w:t xml:space="preserve"> </w:t>
      </w:r>
      <w:r>
        <w:rPr>
          <w:spacing w:val="-7"/>
          <w:sz w:val="27"/>
          <w:szCs w:val="27"/>
          <w:lang w:val="uk-UA"/>
        </w:rPr>
        <w:t xml:space="preserve">2026</w:t>
      </w:r>
      <w:r>
        <w:rPr>
          <w:spacing w:val="-9"/>
          <w:sz w:val="27"/>
          <w:szCs w:val="27"/>
          <w:lang w:val="uk-UA"/>
        </w:rPr>
        <w:t xml:space="preserve"> року</w:t>
      </w:r>
      <w:r>
        <w:rPr>
          <w:color w:val="000000"/>
          <w:spacing w:val="-9"/>
          <w:sz w:val="27"/>
          <w:szCs w:val="27"/>
          <w:lang w:val="uk-UA"/>
        </w:rPr>
        <w:t xml:space="preserve">                                 м. </w:t>
      </w:r>
      <w:r>
        <w:rPr>
          <w:color w:val="000000"/>
          <w:spacing w:val="-7"/>
          <w:sz w:val="27"/>
          <w:szCs w:val="27"/>
          <w:lang w:val="uk-UA"/>
        </w:rPr>
        <w:t xml:space="preserve">Берестин </w:t>
      </w:r>
      <w:r>
        <w:rPr>
          <w:color w:val="000000"/>
          <w:spacing w:val="-9"/>
          <w:sz w:val="27"/>
          <w:szCs w:val="27"/>
          <w:lang w:val="uk-UA"/>
        </w:rPr>
        <w:tab/>
        <w:t xml:space="preserve">       </w:t>
      </w:r>
      <w:r>
        <w:rPr>
          <w:color w:val="000000"/>
          <w:spacing w:val="-9"/>
          <w:sz w:val="27"/>
          <w:szCs w:val="27"/>
          <w:lang w:val="uk-UA"/>
        </w:rPr>
        <w:tab/>
      </w:r>
      <w:r>
        <w:rPr>
          <w:color w:val="000000"/>
          <w:spacing w:val="-9"/>
          <w:sz w:val="27"/>
          <w:szCs w:val="27"/>
          <w:lang w:val="uk-UA"/>
        </w:rPr>
        <w:tab/>
        <w:t xml:space="preserve">                    № </w:t>
      </w:r>
      <w:r>
        <w:rPr>
          <w:color w:val="000000"/>
          <w:spacing w:val="-9"/>
          <w:sz w:val="27"/>
          <w:szCs w:val="27"/>
          <w:lang w:val="uk-UA"/>
        </w:rPr>
        <w:t xml:space="preserve">140</w:t>
      </w:r>
      <w:r>
        <w:rPr>
          <w:color w:val="000000"/>
          <w:spacing w:val="-9"/>
          <w:sz w:val="27"/>
          <w:szCs w:val="27"/>
          <w:lang w:val="uk-UA"/>
        </w:rPr>
      </w:r>
      <w:r>
        <w:rPr>
          <w:color w:val="000000"/>
          <w:spacing w:val="-9"/>
          <w:sz w:val="27"/>
          <w:szCs w:val="27"/>
          <w:lang w:val="uk-UA"/>
        </w:rPr>
      </w:r>
    </w:p>
    <w:p>
      <w:pPr>
        <w:pBdr/>
        <w:spacing w:line="240" w:lineRule="auto"/>
        <w:ind/>
        <w:rPr>
          <w:spacing w:val="-9"/>
          <w:sz w:val="27"/>
          <w:szCs w:val="27"/>
          <w:lang w:val="uk-UA"/>
        </w:rPr>
      </w:pPr>
      <w:r>
        <w:rPr>
          <w:spacing w:val="-9"/>
          <w:sz w:val="27"/>
          <w:szCs w:val="27"/>
          <w:lang w:val="uk-UA"/>
        </w:rPr>
      </w:r>
      <w:r>
        <w:rPr>
          <w:spacing w:val="-9"/>
          <w:sz w:val="27"/>
          <w:szCs w:val="27"/>
          <w:lang w:val="uk-UA"/>
        </w:rPr>
      </w:r>
      <w:r>
        <w:rPr>
          <w:spacing w:val="-9"/>
          <w:sz w:val="27"/>
          <w:szCs w:val="27"/>
          <w:lang w:val="uk-UA"/>
        </w:rPr>
      </w:r>
    </w:p>
    <w:tbl>
      <w:tblPr>
        <w:tblW w:w="0" w:type="auto"/>
        <w:tblBorders/>
        <w:tblLook w:val="04A0" w:firstRow="1" w:lastRow="0" w:firstColumn="1" w:lastColumn="0" w:noHBand="0" w:noVBand="1"/>
      </w:tblPr>
      <w:tblGrid>
        <w:gridCol w:w="5920"/>
      </w:tblGrid>
      <w:tr>
        <w:trPr/>
        <w:tc>
          <w:tcPr>
            <w:tcBorders/>
            <w:tcW w:w="5920" w:type="dxa"/>
            <w:textDirection w:val="lrTb"/>
            <w:noWrap w:val="false"/>
          </w:tcPr>
          <w:p>
            <w:pPr>
              <w:pBdr/>
              <w:spacing w:line="240" w:lineRule="auto"/>
              <w:ind/>
              <w:jc w:val="both"/>
              <w:rPr>
                <w:rFonts w:eastAsia="Calibri"/>
                <w:sz w:val="27"/>
                <w:szCs w:val="27"/>
                <w:lang w:val="uk-UA" w:eastAsia="en-US"/>
              </w:rPr>
            </w:pPr>
            <w:r>
              <w:rPr>
                <w:rFonts w:eastAsia="Calibri"/>
                <w:sz w:val="27"/>
                <w:szCs w:val="27"/>
                <w:lang w:val="uk-UA" w:eastAsia="en-US"/>
              </w:rPr>
              <w:t xml:space="preserve">Про затвердження рішення комісії з розгляду питань щодо надання компенсації за пошкоджені об’єкти нерухомого майна внаслідок бойових дій, терористичних актів, диверсій, спричинених збройною агресією Російської Федерації проти України</w:t>
            </w:r>
            <w:r>
              <w:rPr>
                <w:rFonts w:eastAsia="Calibri"/>
                <w:sz w:val="27"/>
                <w:szCs w:val="27"/>
                <w:lang w:val="uk-UA" w:eastAsia="en-US"/>
              </w:rPr>
            </w:r>
            <w:r>
              <w:rPr>
                <w:rFonts w:eastAsia="Calibri"/>
                <w:sz w:val="27"/>
                <w:szCs w:val="27"/>
                <w:lang w:val="uk-UA" w:eastAsia="en-US"/>
              </w:rPr>
            </w:r>
          </w:p>
        </w:tc>
      </w:tr>
    </w:tbl>
    <w:p>
      <w:pPr>
        <w:pBdr/>
        <w:spacing/>
        <w:ind w:right="4109"/>
        <w:rPr>
          <w:sz w:val="27"/>
          <w:szCs w:val="27"/>
          <w:lang w:val="uk-UA"/>
        </w:rPr>
      </w:pPr>
      <w:r>
        <w:rPr>
          <w:sz w:val="27"/>
          <w:szCs w:val="27"/>
          <w:lang w:val="uk-UA"/>
        </w:rPr>
      </w:r>
      <w:r>
        <w:rPr>
          <w:sz w:val="27"/>
          <w:szCs w:val="27"/>
          <w:lang w:val="uk-UA"/>
        </w:rPr>
      </w:r>
      <w:r>
        <w:rPr>
          <w:sz w:val="27"/>
          <w:szCs w:val="27"/>
          <w:lang w:val="uk-UA"/>
        </w:rPr>
      </w:r>
    </w:p>
    <w:p>
      <w:pPr>
        <w:pBdr/>
        <w:spacing/>
        <w:ind w:firstLine="720"/>
        <w:jc w:val="both"/>
        <w:rPr>
          <w:sz w:val="27"/>
          <w:szCs w:val="27"/>
          <w:lang w:val="uk-UA"/>
        </w:rPr>
      </w:pPr>
      <w:r>
        <w:rPr>
          <w:sz w:val="27"/>
          <w:szCs w:val="27"/>
          <w:lang w:val="uk-UA"/>
        </w:rPr>
        <w:t xml:space="preserve">Відповідно до статті 40 Закону України «Про місцеве самоврядування в Україні», постанови Кабінету Міністрів України від 26.03.2022  № 380 «Про збір, обробку та облік інформації про пошкоджене та знищене нерухоме майно внаслідок бойових дій, терористичних</w:t>
      </w:r>
      <w:r>
        <w:rPr>
          <w:sz w:val="27"/>
          <w:szCs w:val="27"/>
          <w:lang w:val="uk-UA"/>
        </w:rPr>
        <w:t xml:space="preserve"> актів, диверсій, спричинених агресією російської федерації», Порядку надання компенсації для відновлення окремих категорій об’єктів нерухомого майна, пошкоджених внаслідок бойових дій, терористичних актів, диверсій, спричинених збройною агресією російсько</w:t>
      </w:r>
      <w:r>
        <w:rPr>
          <w:sz w:val="27"/>
          <w:szCs w:val="27"/>
          <w:lang w:val="uk-UA"/>
        </w:rPr>
        <w:t xml:space="preserve">ї федерації, з використанням електронної публічної послуги «єВідновлення», затвердженого постановою Кабінету Міністрів України від 21.04.2023 № 381, та постановою Кабінету Міністрів України від 30.05.2023 № 565 (зміни до Постанови № 381), рішення виконавчо</w:t>
      </w:r>
      <w:r>
        <w:rPr>
          <w:sz w:val="27"/>
          <w:szCs w:val="27"/>
          <w:lang w:val="uk-UA"/>
        </w:rPr>
        <w:t xml:space="preserve">го комітету міської ради від 24 травня 2023 року №259 «Про створення комісії з розгляду питань щодо надання компенсації за пошкоджені об’єкти нерухомого майна внаслідок бойових дій, терористичних актів, диверсій, спричинених збройною агресією російської фе</w:t>
      </w:r>
      <w:r>
        <w:rPr>
          <w:sz w:val="27"/>
          <w:szCs w:val="27"/>
          <w:lang w:val="uk-UA"/>
        </w:rPr>
        <w:t xml:space="preserve">дерації проти України» (зі змінами), з метою надання компенсації для відновлення окремих категорій об’єктів нерухомого майна, пошкоджених внаслідок бойових дій, терористичних актів, диверсій, спричинених збройною агресією Російської Федерації на території </w:t>
      </w:r>
      <w:r>
        <w:rPr>
          <w:sz w:val="27"/>
          <w:szCs w:val="27"/>
          <w:lang w:val="uk-UA"/>
        </w:rPr>
        <w:t xml:space="preserve">Берестинської</w:t>
      </w:r>
      <w:r>
        <w:rPr>
          <w:sz w:val="27"/>
          <w:szCs w:val="27"/>
          <w:lang w:val="uk-UA"/>
        </w:rPr>
        <w:t xml:space="preserve"> міської територіальної громади, виконавчий комітет Берестинської міської ради </w:t>
      </w:r>
      <w:r>
        <w:rPr>
          <w:sz w:val="27"/>
          <w:szCs w:val="27"/>
          <w:lang w:val="uk-UA"/>
        </w:rPr>
      </w:r>
      <w:r>
        <w:rPr>
          <w:sz w:val="27"/>
          <w:szCs w:val="27"/>
          <w:lang w:val="uk-UA"/>
        </w:rPr>
      </w:r>
    </w:p>
    <w:p>
      <w:pPr>
        <w:pBdr/>
        <w:spacing/>
        <w:ind w:right="-2"/>
        <w:jc w:val="center"/>
        <w:rPr>
          <w:sz w:val="27"/>
          <w:szCs w:val="27"/>
          <w:lang w:val="uk-UA"/>
        </w:rPr>
      </w:pPr>
      <w:r>
        <w:rPr>
          <w:sz w:val="27"/>
          <w:szCs w:val="27"/>
          <w:lang w:val="uk-UA"/>
        </w:rPr>
        <w:t xml:space="preserve">В И Р І Ш И В:</w:t>
      </w:r>
      <w:r>
        <w:rPr>
          <w:sz w:val="27"/>
          <w:szCs w:val="27"/>
          <w:lang w:val="uk-UA"/>
        </w:rPr>
      </w:r>
      <w:r>
        <w:rPr>
          <w:sz w:val="27"/>
          <w:szCs w:val="27"/>
          <w:lang w:val="uk-UA"/>
        </w:rPr>
      </w:r>
    </w:p>
    <w:p>
      <w:pPr>
        <w:widowControl w:val="false"/>
        <w:pBdr/>
        <w:spacing/>
        <w:ind w:firstLine="577"/>
        <w:jc w:val="both"/>
        <w:rPr>
          <w:color w:val="000000"/>
          <w:sz w:val="28"/>
          <w:szCs w:val="28"/>
          <w:lang w:val="uk-UA"/>
        </w:rPr>
      </w:pPr>
      <w:r>
        <w:rPr>
          <w:sz w:val="27"/>
          <w:szCs w:val="27"/>
          <w:lang w:val="uk-UA"/>
        </w:rPr>
        <w:t xml:space="preserve">1. </w:t>
      </w:r>
      <w:r>
        <w:rPr>
          <w:sz w:val="28"/>
          <w:szCs w:val="28"/>
          <w:lang w:val="uk-UA"/>
        </w:rPr>
        <w:t xml:space="preserve">Затвердити рішення комісії з розгляду питань щодо надання компенсації за пошкоджені об’єкти нерухомого майна внаслідок бойових дій, </w:t>
      </w:r>
      <w:r>
        <w:rPr>
          <w:sz w:val="28"/>
          <w:szCs w:val="28"/>
          <w:lang w:val="uk-UA"/>
        </w:rPr>
        <w:t xml:space="preserve">терористичних актів, диверсій, спричинених збройною агресією Російськ</w:t>
      </w:r>
      <w:r>
        <w:rPr>
          <w:sz w:val="28"/>
          <w:szCs w:val="28"/>
          <w:lang w:val="uk-UA"/>
        </w:rPr>
        <w:t xml:space="preserve">ої федерації проти України від 20</w:t>
      </w:r>
      <w:r>
        <w:rPr>
          <w:sz w:val="28"/>
          <w:szCs w:val="28"/>
          <w:lang w:val="uk-UA"/>
        </w:rPr>
        <w:t xml:space="preserve"> лютого 2026 року </w:t>
      </w:r>
      <w:r>
        <w:rPr>
          <w:spacing w:val="-9"/>
          <w:sz w:val="28"/>
          <w:szCs w:val="28"/>
          <w:lang w:val="uk-UA"/>
        </w:rPr>
        <w:t xml:space="preserve">№ 01-19/8</w:t>
      </w:r>
      <w:r>
        <w:rPr>
          <w:spacing w:val="-9"/>
          <w:sz w:val="28"/>
          <w:szCs w:val="28"/>
          <w:lang w:val="uk-UA"/>
        </w:rPr>
        <w:t xml:space="preserve">3 </w:t>
      </w:r>
      <w:r>
        <w:rPr>
          <w:sz w:val="28"/>
          <w:szCs w:val="28"/>
          <w:lang w:val="uk-UA"/>
        </w:rPr>
        <w:t xml:space="preserve">за заявою </w:t>
      </w:r>
      <w:r>
        <w:rPr>
          <w:sz w:val="28"/>
          <w:szCs w:val="28"/>
          <w:shd w:val="clear" w:color="auto" w:fill="ffffff"/>
          <w:lang w:val="uk-UA"/>
        </w:rPr>
        <w:t xml:space="preserve">особи 3</w:t>
      </w:r>
      <w:r>
        <w:rPr>
          <w:sz w:val="28"/>
          <w:szCs w:val="28"/>
          <w:lang w:val="uk-UA"/>
        </w:rPr>
        <w:t xml:space="preserve"> </w:t>
      </w:r>
      <w:r>
        <w:rPr>
          <w:iCs/>
          <w:sz w:val="28"/>
          <w:szCs w:val="28"/>
          <w:lang w:val="uk-UA"/>
        </w:rPr>
        <w:t xml:space="preserve">№ЗВ-29.01.2026-3073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(додається).</w:t>
      </w:r>
      <w:r>
        <w:rPr>
          <w:color w:val="000000"/>
          <w:sz w:val="28"/>
          <w:szCs w:val="28"/>
          <w:lang w:val="uk-UA"/>
        </w:rPr>
      </w:r>
      <w:r>
        <w:rPr>
          <w:color w:val="000000"/>
          <w:sz w:val="28"/>
          <w:szCs w:val="28"/>
          <w:lang w:val="uk-UA"/>
        </w:rPr>
      </w:r>
    </w:p>
    <w:p>
      <w:pPr>
        <w:pBdr/>
        <w:spacing/>
        <w:ind w:firstLine="567"/>
        <w:jc w:val="both"/>
        <w:rPr>
          <w:sz w:val="28"/>
          <w:szCs w:val="28"/>
          <w:highlight w:val="none"/>
          <w:lang w:val="uk-UA"/>
        </w:rPr>
      </w:pPr>
      <w:r>
        <w:rPr>
          <w:sz w:val="28"/>
          <w:szCs w:val="28"/>
          <w:lang w:val="uk-UA"/>
        </w:rPr>
        <w:t xml:space="preserve">2. Контроль за виконанням рішення покласти на заступника міського голови з питань діяльності виконавчих органів Наталію ЗІНЧЕНКО.</w:t>
      </w:r>
      <w:r>
        <w:rPr>
          <w:sz w:val="28"/>
          <w:szCs w:val="28"/>
          <w:highlight w:val="none"/>
          <w:lang w:val="uk-UA"/>
        </w:rPr>
      </w:r>
      <w:r>
        <w:rPr>
          <w:sz w:val="28"/>
          <w:szCs w:val="28"/>
          <w:highlight w:val="none"/>
          <w:lang w:val="uk-UA"/>
        </w:rPr>
      </w:r>
    </w:p>
    <w:p w14:paraId="25975050">
      <w:pPr>
        <w:pBdr/>
        <w:spacing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highlight w:val="none"/>
          <w:lang w:val="uk-UA" w:bidi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tabs>
          <w:tab w:val="center" w:leader="none" w:pos="4677"/>
        </w:tabs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М</w:t>
      </w:r>
      <w:r>
        <w:rPr>
          <w:sz w:val="28"/>
          <w:szCs w:val="28"/>
          <w:lang w:val="uk-UA"/>
        </w:rPr>
        <w:t xml:space="preserve">іськ</w:t>
      </w:r>
      <w:r>
        <w:rPr>
          <w:sz w:val="28"/>
          <w:szCs w:val="28"/>
          <w:lang w:val="uk-UA"/>
        </w:rPr>
        <w:t xml:space="preserve">ий</w:t>
      </w:r>
      <w:r>
        <w:rPr>
          <w:sz w:val="28"/>
          <w:szCs w:val="28"/>
          <w:lang w:val="uk-UA"/>
        </w:rPr>
        <w:t xml:space="preserve"> голов</w:t>
      </w:r>
      <w:r>
        <w:rPr>
          <w:sz w:val="28"/>
          <w:szCs w:val="28"/>
          <w:lang w:val="uk-UA"/>
        </w:rPr>
        <w:t xml:space="preserve">а</w:t>
      </w:r>
      <w:r>
        <w:rPr>
          <w:sz w:val="28"/>
          <w:szCs w:val="28"/>
          <w:lang w:val="uk-UA"/>
        </w:rPr>
        <w:t xml:space="preserve">                                                                    </w:t>
      </w:r>
      <w:r>
        <w:rPr>
          <w:sz w:val="28"/>
          <w:szCs w:val="28"/>
          <w:lang w:val="uk-UA"/>
        </w:rPr>
        <w:t xml:space="preserve">Світлана КРИВЕНКО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pacing/>
        <w:ind w:right="-5" w:firstLine="708" w:left="4395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            Додаток </w:t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pBdr/>
        <w:spacing/>
        <w:ind w:right="-5" w:firstLine="708" w:left="4395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            до рішення виконавчого комітету</w:t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pBdr/>
        <w:spacing/>
        <w:ind w:right="-5" w:firstLine="708" w:left="4395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            Берестинської міської ради</w:t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pBdr/>
        <w:spacing/>
        <w:ind/>
        <w:jc w:val="center"/>
        <w:rPr>
          <w:spacing w:val="-5"/>
          <w:sz w:val="24"/>
          <w:szCs w:val="24"/>
          <w:lang w:val="uk-UA"/>
        </w:rPr>
      </w:pPr>
      <w:r>
        <w:rPr>
          <w:spacing w:val="-7"/>
          <w:sz w:val="24"/>
          <w:szCs w:val="24"/>
          <w:lang w:val="uk-UA"/>
        </w:rPr>
        <w:t xml:space="preserve">                                                            </w:t>
      </w:r>
      <w:r>
        <w:rPr>
          <w:spacing w:val="-7"/>
          <w:sz w:val="24"/>
          <w:szCs w:val="24"/>
          <w:lang w:val="uk-UA"/>
        </w:rPr>
        <w:t xml:space="preserve">                                 від 27</w:t>
      </w:r>
      <w:r>
        <w:rPr>
          <w:spacing w:val="-7"/>
          <w:sz w:val="24"/>
          <w:szCs w:val="24"/>
          <w:lang w:val="uk-UA"/>
        </w:rPr>
        <w:t xml:space="preserve"> лютого 2026</w:t>
      </w:r>
      <w:r>
        <w:rPr>
          <w:spacing w:val="-9"/>
          <w:sz w:val="24"/>
          <w:szCs w:val="24"/>
          <w:lang w:val="uk-UA"/>
        </w:rPr>
        <w:t xml:space="preserve"> року</w:t>
      </w:r>
      <w:r>
        <w:rPr>
          <w:b/>
          <w:spacing w:val="-5"/>
          <w:sz w:val="24"/>
          <w:szCs w:val="24"/>
          <w:lang w:val="uk-UA"/>
        </w:rPr>
        <w:t xml:space="preserve"> </w:t>
      </w:r>
      <w:r>
        <w:rPr>
          <w:spacing w:val="-5"/>
          <w:sz w:val="24"/>
          <w:szCs w:val="24"/>
          <w:lang w:val="uk-UA"/>
        </w:rPr>
        <w:t xml:space="preserve">№</w:t>
      </w:r>
      <w:r>
        <w:rPr>
          <w:spacing w:val="-5"/>
          <w:sz w:val="24"/>
          <w:szCs w:val="24"/>
          <w:lang w:val="uk-UA"/>
        </w:rPr>
        <w:t xml:space="preserve"> 140</w:t>
      </w:r>
      <w:r>
        <w:rPr>
          <w:spacing w:val="-5"/>
          <w:sz w:val="24"/>
          <w:szCs w:val="24"/>
          <w:lang w:val="uk-UA"/>
        </w:rPr>
      </w:r>
      <w:r>
        <w:rPr>
          <w:spacing w:val="-5"/>
          <w:sz w:val="24"/>
          <w:szCs w:val="24"/>
          <w:lang w:val="uk-UA"/>
        </w:rPr>
      </w:r>
    </w:p>
    <w:p>
      <w:pPr>
        <w:pBdr/>
        <w:spacing/>
        <w:ind/>
        <w:jc w:val="center"/>
        <w:rPr>
          <w:b/>
          <w:spacing w:val="-5"/>
          <w:sz w:val="24"/>
          <w:szCs w:val="24"/>
          <w:lang w:val="uk-UA"/>
        </w:rPr>
      </w:pPr>
      <w:r>
        <w:rPr>
          <w:b/>
          <w:spacing w:val="-5"/>
          <w:sz w:val="24"/>
          <w:szCs w:val="24"/>
          <w:lang w:val="uk-UA"/>
        </w:rPr>
      </w:r>
      <w:r>
        <w:rPr>
          <w:b/>
          <w:spacing w:val="-5"/>
          <w:sz w:val="24"/>
          <w:szCs w:val="24"/>
          <w:lang w:val="uk-UA"/>
        </w:rPr>
      </w:r>
      <w:r>
        <w:rPr>
          <w:b/>
          <w:spacing w:val="-5"/>
          <w:sz w:val="24"/>
          <w:szCs w:val="24"/>
          <w:lang w:val="uk-UA"/>
        </w:rPr>
      </w:r>
    </w:p>
    <w:p>
      <w:pPr>
        <w:pBdr/>
        <w:spacing/>
        <w:ind/>
        <w:jc w:val="center"/>
        <w:rPr>
          <w:b/>
          <w:spacing w:val="-5"/>
          <w:sz w:val="24"/>
          <w:szCs w:val="24"/>
          <w:lang w:val="uk-UA"/>
        </w:rPr>
      </w:pPr>
      <w:r>
        <w:rPr>
          <w:b/>
          <w:spacing w:val="-5"/>
          <w:sz w:val="24"/>
          <w:szCs w:val="24"/>
          <w:lang w:val="uk-UA"/>
        </w:rPr>
        <w:t xml:space="preserve">КОМІСІЯ</w:t>
      </w:r>
      <w:r>
        <w:rPr>
          <w:b/>
          <w:spacing w:val="-5"/>
          <w:sz w:val="24"/>
          <w:szCs w:val="24"/>
          <w:lang w:val="uk-UA"/>
        </w:rPr>
      </w:r>
      <w:r>
        <w:rPr>
          <w:b/>
          <w:spacing w:val="-5"/>
          <w:sz w:val="24"/>
          <w:szCs w:val="24"/>
          <w:lang w:val="uk-UA"/>
        </w:rPr>
      </w:r>
    </w:p>
    <w:p>
      <w:pPr>
        <w:pBdr/>
        <w:spacing/>
        <w:ind w:firstLine="720"/>
        <w:jc w:val="center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з розгляду питань щодо надання компенсації за пошкоджені об’єкти</w:t>
      </w:r>
      <w:r>
        <w:rPr>
          <w:sz w:val="24"/>
          <w:szCs w:val="24"/>
          <w:lang w:val="uk-UA"/>
        </w:rPr>
        <w:br/>
        <w:t xml:space="preserve">нерухомого майна внаслідок бойових дій, терористичних актів, диверсій,</w:t>
      </w:r>
      <w:r>
        <w:rPr>
          <w:sz w:val="24"/>
          <w:szCs w:val="24"/>
          <w:lang w:val="uk-UA"/>
        </w:rPr>
        <w:br/>
        <w:t xml:space="preserve">спричинених збройною агресією Російської Федерації проти України</w:t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pBdr/>
        <w:spacing/>
        <w:ind/>
        <w:rPr>
          <w:b/>
          <w:color w:val="ff0000"/>
          <w:spacing w:val="-7"/>
          <w:sz w:val="24"/>
          <w:szCs w:val="24"/>
          <w:lang w:val="uk-UA"/>
        </w:rPr>
      </w:pPr>
      <w:r>
        <w:rPr>
          <w:b/>
          <w:color w:val="ff0000"/>
          <w:spacing w:val="-7"/>
          <w:sz w:val="24"/>
          <w:szCs w:val="24"/>
          <w:lang w:val="uk-UA"/>
        </w:rPr>
      </w:r>
      <w:r>
        <w:rPr>
          <w:b/>
          <w:color w:val="ff0000"/>
          <w:spacing w:val="-7"/>
          <w:sz w:val="24"/>
          <w:szCs w:val="24"/>
          <w:lang w:val="uk-UA"/>
        </w:rPr>
      </w:r>
      <w:r>
        <w:rPr>
          <w:b/>
          <w:color w:val="ff0000"/>
          <w:spacing w:val="-7"/>
          <w:sz w:val="24"/>
          <w:szCs w:val="24"/>
          <w:lang w:val="uk-UA"/>
        </w:rPr>
      </w:r>
    </w:p>
    <w:p>
      <w:pPr>
        <w:pBdr/>
        <w:spacing/>
        <w:ind/>
        <w:jc w:val="center"/>
        <w:rPr>
          <w:b/>
          <w:spacing w:val="-7"/>
          <w:sz w:val="24"/>
          <w:szCs w:val="24"/>
          <w:lang w:val="uk-UA"/>
        </w:rPr>
      </w:pPr>
      <w:r>
        <w:rPr>
          <w:b/>
          <w:spacing w:val="-7"/>
          <w:sz w:val="24"/>
          <w:szCs w:val="24"/>
          <w:lang w:val="uk-UA"/>
        </w:rPr>
        <w:t xml:space="preserve">Р І Ш Е Н Н Я</w:t>
      </w:r>
      <w:r>
        <w:rPr>
          <w:b/>
          <w:spacing w:val="-7"/>
          <w:sz w:val="24"/>
          <w:szCs w:val="24"/>
          <w:lang w:val="uk-UA"/>
        </w:rPr>
      </w:r>
      <w:r>
        <w:rPr>
          <w:b/>
          <w:spacing w:val="-7"/>
          <w:sz w:val="24"/>
          <w:szCs w:val="24"/>
          <w:lang w:val="uk-UA"/>
        </w:rPr>
      </w:r>
    </w:p>
    <w:p>
      <w:pPr>
        <w:pBdr/>
        <w:spacing/>
        <w:ind/>
        <w:jc w:val="center"/>
        <w:rPr>
          <w:b/>
          <w:spacing w:val="-7"/>
          <w:sz w:val="24"/>
          <w:szCs w:val="24"/>
          <w:lang w:val="uk-UA"/>
        </w:rPr>
      </w:pPr>
      <w:r>
        <w:rPr>
          <w:b/>
          <w:spacing w:val="-7"/>
          <w:sz w:val="24"/>
          <w:szCs w:val="24"/>
          <w:lang w:val="uk-UA"/>
        </w:rPr>
      </w:r>
      <w:r>
        <w:rPr>
          <w:b/>
          <w:spacing w:val="-7"/>
          <w:sz w:val="24"/>
          <w:szCs w:val="24"/>
          <w:lang w:val="uk-UA"/>
        </w:rPr>
      </w:r>
      <w:r>
        <w:rPr>
          <w:b/>
          <w:spacing w:val="-7"/>
          <w:sz w:val="24"/>
          <w:szCs w:val="24"/>
          <w:lang w:val="uk-UA"/>
        </w:rPr>
      </w:r>
    </w:p>
    <w:p>
      <w:pPr>
        <w:pBdr/>
        <w:spacing/>
        <w:ind/>
        <w:rPr>
          <w:spacing w:val="-9"/>
          <w:sz w:val="24"/>
          <w:szCs w:val="24"/>
        </w:rPr>
      </w:pPr>
      <w:r>
        <w:rPr>
          <w:sz w:val="24"/>
          <w:szCs w:val="24"/>
          <w:lang w:val="uk-UA"/>
        </w:rPr>
        <w:t xml:space="preserve">20</w:t>
      </w:r>
      <w:r>
        <w:rPr>
          <w:sz w:val="24"/>
          <w:szCs w:val="24"/>
          <w:lang w:val="uk-UA"/>
        </w:rPr>
        <w:t xml:space="preserve"> </w:t>
      </w:r>
      <w:r>
        <w:rPr>
          <w:sz w:val="24"/>
          <w:szCs w:val="24"/>
          <w:lang w:val="uk-UA"/>
        </w:rPr>
        <w:t xml:space="preserve">лютого</w:t>
      </w:r>
      <w:r>
        <w:rPr>
          <w:sz w:val="24"/>
          <w:szCs w:val="24"/>
          <w:lang w:val="uk-UA"/>
        </w:rPr>
        <w:t xml:space="preserve"> 2026 року</w:t>
      </w:r>
      <w:r>
        <w:rPr>
          <w:spacing w:val="-7"/>
          <w:sz w:val="24"/>
          <w:szCs w:val="24"/>
          <w:lang w:val="uk-UA"/>
        </w:rPr>
        <w:tab/>
      </w:r>
      <w:r>
        <w:rPr>
          <w:spacing w:val="-7"/>
          <w:sz w:val="24"/>
          <w:szCs w:val="24"/>
          <w:lang w:val="uk-UA"/>
        </w:rPr>
        <w:tab/>
        <w:t xml:space="preserve">                         м. Берестин </w:t>
      </w:r>
      <w:r>
        <w:rPr>
          <w:spacing w:val="-7"/>
          <w:sz w:val="24"/>
          <w:szCs w:val="24"/>
          <w:lang w:val="uk-UA"/>
        </w:rPr>
        <w:tab/>
      </w:r>
      <w:r>
        <w:rPr>
          <w:spacing w:val="-7"/>
          <w:sz w:val="24"/>
          <w:szCs w:val="24"/>
          <w:lang w:val="uk-UA"/>
        </w:rPr>
        <w:tab/>
      </w:r>
      <w:r>
        <w:rPr>
          <w:spacing w:val="-7"/>
          <w:sz w:val="24"/>
          <w:szCs w:val="24"/>
          <w:lang w:val="uk-UA"/>
        </w:rPr>
        <w:tab/>
      </w:r>
      <w:r>
        <w:rPr>
          <w:spacing w:val="-9"/>
          <w:sz w:val="24"/>
          <w:szCs w:val="24"/>
          <w:lang w:val="uk-UA"/>
        </w:rPr>
        <w:t xml:space="preserve">                             </w:t>
      </w:r>
      <w:r>
        <w:rPr>
          <w:spacing w:val="-9"/>
          <w:sz w:val="24"/>
          <w:szCs w:val="24"/>
          <w:lang w:val="uk-UA"/>
        </w:rPr>
        <w:t xml:space="preserve">№ 01-19/83</w:t>
      </w:r>
      <w:r>
        <w:rPr>
          <w:spacing w:val="-9"/>
          <w:sz w:val="24"/>
          <w:szCs w:val="24"/>
        </w:rPr>
      </w:r>
      <w:r>
        <w:rPr>
          <w:spacing w:val="-9"/>
          <w:sz w:val="24"/>
          <w:szCs w:val="24"/>
        </w:rPr>
      </w:r>
    </w:p>
    <w:p>
      <w:pPr>
        <w:pBdr/>
        <w:spacing/>
        <w:ind/>
        <w:rPr>
          <w:spacing w:val="-9"/>
          <w:sz w:val="24"/>
          <w:szCs w:val="24"/>
          <w:lang w:val="uk-UA"/>
        </w:rPr>
      </w:pPr>
      <w:r>
        <w:rPr>
          <w:spacing w:val="-9"/>
          <w:sz w:val="24"/>
          <w:szCs w:val="24"/>
          <w:lang w:val="uk-UA"/>
        </w:rPr>
      </w:r>
      <w:r>
        <w:rPr>
          <w:spacing w:val="-9"/>
          <w:sz w:val="24"/>
          <w:szCs w:val="24"/>
          <w:lang w:val="uk-UA"/>
        </w:rPr>
      </w:r>
      <w:r>
        <w:rPr>
          <w:spacing w:val="-9"/>
          <w:sz w:val="24"/>
          <w:szCs w:val="24"/>
          <w:lang w:val="uk-UA"/>
        </w:rPr>
      </w:r>
    </w:p>
    <w:p>
      <w:pPr>
        <w:pBdr/>
        <w:spacing w:line="276" w:lineRule="auto"/>
        <w:ind w:right="4109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Про надання компенсації за заявою про надання компенсації для відновлення пошкодженого</w:t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pBdr/>
        <w:spacing w:line="276" w:lineRule="auto"/>
        <w:ind w:right="4109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об’єкта нерухомого майна</w:t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pBdr/>
        <w:spacing w:line="276" w:lineRule="auto"/>
        <w:ind w:right="4109"/>
        <w:rPr>
          <w:iCs/>
          <w:sz w:val="24"/>
          <w:szCs w:val="24"/>
        </w:rPr>
      </w:pPr>
      <w:r>
        <w:rPr>
          <w:iCs/>
          <w:sz w:val="24"/>
          <w:szCs w:val="24"/>
          <w:lang w:val="uk-UA"/>
        </w:rPr>
        <w:t xml:space="preserve">Особи 3</w:t>
      </w:r>
      <w:r>
        <w:rPr>
          <w:iCs/>
          <w:sz w:val="24"/>
          <w:szCs w:val="24"/>
        </w:rPr>
      </w:r>
    </w:p>
    <w:p>
      <w:pPr>
        <w:pBdr/>
        <w:spacing w:line="276" w:lineRule="auto"/>
        <w:ind w:right="4109"/>
        <w:rPr>
          <w:iCs/>
          <w:sz w:val="24"/>
          <w:szCs w:val="24"/>
          <w:lang w:val="uk-UA"/>
        </w:rPr>
      </w:pPr>
      <w:r>
        <w:rPr>
          <w:iCs/>
          <w:sz w:val="24"/>
          <w:szCs w:val="24"/>
          <w:lang w:val="uk-UA"/>
        </w:rPr>
        <w:t xml:space="preserve">(заява № </w:t>
      </w:r>
      <w:r>
        <w:rPr>
          <w:iCs/>
          <w:sz w:val="24"/>
          <w:szCs w:val="24"/>
          <w:lang w:val="uk-UA"/>
        </w:rPr>
        <w:t xml:space="preserve">ЗВ-29.01.2026-307340</w:t>
      </w:r>
      <w:r>
        <w:rPr>
          <w:iCs/>
          <w:sz w:val="24"/>
          <w:szCs w:val="24"/>
          <w:lang w:val="uk-UA"/>
        </w:rPr>
        <w:t xml:space="preserve">)</w:t>
      </w:r>
      <w:r>
        <w:rPr>
          <w:iCs/>
          <w:sz w:val="24"/>
          <w:szCs w:val="24"/>
          <w:lang w:val="uk-UA"/>
        </w:rPr>
      </w:r>
      <w:r>
        <w:rPr>
          <w:iCs/>
          <w:sz w:val="24"/>
          <w:szCs w:val="24"/>
          <w:lang w:val="uk-UA"/>
        </w:rPr>
      </w:r>
    </w:p>
    <w:p>
      <w:pPr>
        <w:widowControl w:val="false"/>
        <w:pBdr/>
        <w:spacing w:line="276" w:lineRule="auto"/>
        <w:ind w:firstLine="577"/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Відповідно до рішення виконавчого комітету Красноградської міської ради № 259                 від 24 травня 2023 року (зі змінами) було створено Комісію з розгляду питань щодо надання компенсації за пошкоджені об’</w:t>
      </w:r>
      <w:r>
        <w:rPr>
          <w:sz w:val="24"/>
          <w:szCs w:val="24"/>
          <w:lang w:val="uk-UA"/>
        </w:rPr>
        <w:t xml:space="preserve">єкти нерухомого майна внаслідок бойових дій, терористичних актів, диверсій, спричинених збройною агресією Російської Федерації з використанням електронної публічної послуги «єВідновлення» (далі — Комісія) та затверджено її кількісний та персональний склад.</w:t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widowControl w:val="false"/>
        <w:pBdr/>
        <w:spacing/>
        <w:ind w:firstLine="577"/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29</w:t>
      </w:r>
      <w:r>
        <w:rPr>
          <w:sz w:val="24"/>
          <w:szCs w:val="24"/>
          <w:lang w:val="uk-UA"/>
        </w:rPr>
        <w:t xml:space="preserve">.</w:t>
      </w:r>
      <w:r>
        <w:rPr>
          <w:sz w:val="24"/>
          <w:szCs w:val="24"/>
          <w:lang w:val="uk-UA"/>
        </w:rPr>
        <w:t xml:space="preserve">01</w:t>
      </w:r>
      <w:r>
        <w:rPr>
          <w:sz w:val="24"/>
          <w:szCs w:val="24"/>
          <w:lang w:val="uk-UA"/>
        </w:rPr>
        <w:t xml:space="preserve">.202</w:t>
      </w:r>
      <w:r>
        <w:rPr>
          <w:sz w:val="24"/>
          <w:szCs w:val="24"/>
          <w:lang w:val="uk-UA"/>
        </w:rPr>
        <w:t xml:space="preserve">6</w:t>
      </w:r>
      <w:r>
        <w:rPr>
          <w:sz w:val="24"/>
          <w:szCs w:val="24"/>
          <w:lang w:val="uk-UA"/>
        </w:rPr>
        <w:t xml:space="preserve"> року засобами Державного реєстру майна, пошкодженого та знищеного</w:t>
      </w:r>
      <w:r>
        <w:rPr>
          <w:sz w:val="24"/>
          <w:szCs w:val="24"/>
          <w:lang w:val="uk-UA"/>
        </w:rPr>
        <w:t xml:space="preserve"> внаслідок бойових дій, терористичних актів проти України, диверсій, спричинених збройною агресією Російської Федерації проти України (далі - Реєстр пошкодженого та знищеного майна) на розгляд Комісії надійшла заява про надання компенсації для відновлення </w:t>
      </w:r>
      <w:r>
        <w:rPr>
          <w:rFonts w:eastAsia="Arial" w:cs="Arial"/>
          <w:sz w:val="24"/>
          <w:szCs w:val="24"/>
          <w:lang w:val="uk-UA"/>
        </w:rPr>
        <w:t xml:space="preserve">пошкодженого об'єкта </w:t>
      </w:r>
      <w:r>
        <w:rPr>
          <w:rFonts w:eastAsia="Arial"/>
          <w:sz w:val="24"/>
          <w:szCs w:val="24"/>
          <w:lang w:val="uk-UA"/>
        </w:rPr>
        <w:t xml:space="preserve">нерухомого майна</w:t>
      </w:r>
      <w:r>
        <w:rPr>
          <w:sz w:val="24"/>
          <w:szCs w:val="24"/>
          <w:lang w:val="uk-UA"/>
        </w:rPr>
        <w:t xml:space="preserve"> громадян</w:t>
      </w:r>
      <w:r>
        <w:rPr>
          <w:sz w:val="24"/>
          <w:szCs w:val="24"/>
          <w:lang w:val="uk-UA"/>
        </w:rPr>
        <w:t xml:space="preserve">ки</w:t>
      </w:r>
      <w:r>
        <w:rPr>
          <w:sz w:val="24"/>
          <w:szCs w:val="24"/>
          <w:lang w:val="uk-UA"/>
        </w:rPr>
        <w:t xml:space="preserve"> особи 3</w:t>
      </w:r>
      <w:r>
        <w:rPr>
          <w:sz w:val="24"/>
          <w:szCs w:val="24"/>
          <w:shd w:val="clear" w:color="auto" w:fill="ffffff"/>
          <w:lang w:val="uk-UA"/>
        </w:rPr>
        <w:t xml:space="preserve">                   </w:t>
      </w:r>
      <w:r>
        <w:rPr>
          <w:iCs/>
          <w:sz w:val="24"/>
          <w:szCs w:val="24"/>
          <w:lang w:val="uk-UA"/>
        </w:rPr>
        <w:t xml:space="preserve">№ЗВ-</w:t>
      </w:r>
      <w:r>
        <w:rPr>
          <w:iCs/>
          <w:sz w:val="24"/>
          <w:szCs w:val="24"/>
          <w:lang w:val="uk-UA"/>
        </w:rPr>
        <w:t xml:space="preserve">29.01.2026-307340 від 29.01</w:t>
      </w:r>
      <w:r>
        <w:rPr>
          <w:iCs/>
          <w:sz w:val="24"/>
          <w:szCs w:val="24"/>
          <w:lang w:val="uk-UA"/>
        </w:rPr>
        <w:t xml:space="preserve">.202</w:t>
      </w:r>
      <w:r>
        <w:rPr>
          <w:iCs/>
          <w:sz w:val="24"/>
          <w:szCs w:val="24"/>
          <w:lang w:val="uk-UA"/>
        </w:rPr>
        <w:t xml:space="preserve">6</w:t>
      </w:r>
      <w:r>
        <w:rPr>
          <w:iCs/>
          <w:sz w:val="24"/>
          <w:szCs w:val="24"/>
          <w:lang w:val="uk-UA"/>
        </w:rPr>
        <w:t xml:space="preserve"> року.</w:t>
      </w:r>
      <w:r>
        <w:rPr>
          <w:sz w:val="24"/>
          <w:szCs w:val="24"/>
          <w:lang w:val="uk-UA"/>
        </w:rPr>
        <w:t xml:space="preserve"> </w:t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widowControl w:val="false"/>
        <w:pBdr/>
        <w:spacing/>
        <w:ind w:firstLine="577"/>
        <w:jc w:val="both"/>
        <w:rPr>
          <w:sz w:val="24"/>
          <w:szCs w:val="24"/>
          <w:lang w:val="uk-UA"/>
        </w:rPr>
      </w:pPr>
      <w:r>
        <w:rPr>
          <w:rFonts w:eastAsia="Arial" w:cs="Arial"/>
          <w:sz w:val="24"/>
          <w:szCs w:val="24"/>
          <w:lang w:val="uk-UA"/>
        </w:rPr>
        <w:t xml:space="preserve">З метою розгляду</w:t>
      </w:r>
      <w:r>
        <w:rPr>
          <w:sz w:val="24"/>
          <w:szCs w:val="24"/>
          <w:lang w:val="uk-UA"/>
        </w:rPr>
        <w:t xml:space="preserve"> заяви про надання компенсації для відновлення </w:t>
      </w:r>
      <w:r>
        <w:rPr>
          <w:rFonts w:eastAsia="Arial" w:cs="Arial"/>
          <w:sz w:val="24"/>
          <w:szCs w:val="24"/>
          <w:lang w:val="uk-UA"/>
        </w:rPr>
        <w:t xml:space="preserve">пошкодженого об'єкта нерухомого майна</w:t>
      </w:r>
      <w:r>
        <w:rPr>
          <w:sz w:val="24"/>
          <w:szCs w:val="24"/>
          <w:lang w:val="uk-UA"/>
        </w:rPr>
        <w:t xml:space="preserve"> громадян</w:t>
      </w:r>
      <w:r>
        <w:rPr>
          <w:sz w:val="24"/>
          <w:szCs w:val="24"/>
          <w:lang w:val="uk-UA"/>
        </w:rPr>
        <w:t xml:space="preserve">ки</w:t>
      </w:r>
      <w:r>
        <w:rPr>
          <w:sz w:val="24"/>
          <w:szCs w:val="24"/>
          <w:lang w:val="uk-UA"/>
        </w:rPr>
        <w:t xml:space="preserve"> </w:t>
      </w:r>
      <w:r>
        <w:rPr>
          <w:sz w:val="24"/>
          <w:szCs w:val="24"/>
          <w:lang w:val="uk-UA"/>
        </w:rPr>
        <w:t xml:space="preserve">особи 3</w:t>
      </w:r>
      <w:r/>
      <w:r>
        <w:rPr>
          <w:sz w:val="24"/>
          <w:szCs w:val="24"/>
          <w:lang w:val="uk-UA"/>
        </w:rPr>
      </w:r>
      <w:r>
        <w:rPr>
          <w:iCs/>
          <w:sz w:val="24"/>
          <w:szCs w:val="24"/>
          <w:lang w:val="uk-UA"/>
        </w:rPr>
        <w:t xml:space="preserve"> №ЗВ-</w:t>
      </w:r>
      <w:r>
        <w:rPr>
          <w:iCs/>
          <w:sz w:val="24"/>
          <w:szCs w:val="24"/>
          <w:lang w:val="uk-UA"/>
        </w:rPr>
        <w:t xml:space="preserve">29.01.2026-307340 від 29.01</w:t>
      </w:r>
      <w:r>
        <w:rPr>
          <w:iCs/>
          <w:sz w:val="24"/>
          <w:szCs w:val="24"/>
          <w:lang w:val="uk-UA"/>
        </w:rPr>
        <w:t xml:space="preserve">.202</w:t>
      </w:r>
      <w:r>
        <w:rPr>
          <w:iCs/>
          <w:sz w:val="24"/>
          <w:szCs w:val="24"/>
          <w:lang w:val="uk-UA"/>
        </w:rPr>
        <w:t xml:space="preserve">6</w:t>
      </w:r>
      <w:r>
        <w:rPr>
          <w:iCs/>
          <w:sz w:val="24"/>
          <w:szCs w:val="24"/>
          <w:lang w:val="uk-UA"/>
        </w:rPr>
        <w:t xml:space="preserve"> року</w:t>
      </w:r>
      <w:r>
        <w:rPr>
          <w:rFonts w:eastAsia="Arial" w:cs="Arial"/>
          <w:sz w:val="24"/>
          <w:szCs w:val="24"/>
          <w:lang w:val="uk-UA"/>
        </w:rPr>
        <w:t xml:space="preserve"> Комісією на виконання вимог пункту 10 </w:t>
      </w:r>
      <w:r>
        <w:rPr>
          <w:sz w:val="24"/>
          <w:szCs w:val="24"/>
          <w:lang w:val="uk-UA"/>
        </w:rPr>
        <w:t xml:space="preserve">Порядку надання компенсації для  відновлення окремих категорій об’єктів нерухомого майна, пошкоджених  внаслідок бойо</w:t>
      </w:r>
      <w:r>
        <w:rPr>
          <w:sz w:val="24"/>
          <w:szCs w:val="24"/>
          <w:lang w:val="uk-UA"/>
        </w:rPr>
        <w:t xml:space="preserve">вих дій, терористичних актів, диверсій, спричинених збройною агресією Російської Федерації, з використанням електронної публічної послуги  “єВідновлення”, затвердженого постановою Кабінету Міністрів України від  21.04.2023 р. № 381 (далі - Порядок № 381), </w:t>
      </w:r>
      <w:r>
        <w:rPr>
          <w:rFonts w:eastAsia="Arial" w:cs="Arial"/>
          <w:sz w:val="24"/>
          <w:szCs w:val="24"/>
          <w:lang w:val="uk-UA"/>
        </w:rPr>
        <w:t xml:space="preserve">Комісією було проведено огляд пошкодженого об’єкта з метою встановлення фактів проведення ремонтних робіт та складено чек-лист (</w:t>
      </w:r>
      <w:r>
        <w:rPr>
          <w:rFonts w:eastAsia="Arial" w:cs="Arial"/>
          <w:i/>
          <w:iCs/>
          <w:sz w:val="24"/>
          <w:szCs w:val="24"/>
          <w:lang w:val="uk-UA"/>
        </w:rPr>
        <w:t xml:space="preserve">додаток до цього рішення</w:t>
      </w:r>
      <w:r>
        <w:rPr>
          <w:rFonts w:eastAsia="Arial" w:cs="Arial"/>
          <w:sz w:val="24"/>
          <w:szCs w:val="24"/>
          <w:lang w:val="uk-UA"/>
        </w:rPr>
        <w:t xml:space="preserve">).</w:t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widowControl w:val="false"/>
        <w:pBdr/>
        <w:spacing w:line="276" w:lineRule="auto"/>
        <w:ind w:firstLine="577"/>
        <w:jc w:val="both"/>
        <w:rPr>
          <w:sz w:val="24"/>
          <w:szCs w:val="24"/>
          <w:lang w:val="uk-UA"/>
        </w:rPr>
      </w:pPr>
      <w:r>
        <w:rPr>
          <w:rFonts w:eastAsia="Arial" w:cs="Arial"/>
          <w:sz w:val="24"/>
          <w:szCs w:val="24"/>
          <w:lang w:val="uk-UA"/>
        </w:rPr>
        <w:t xml:space="preserve">За результатами складення чек-листа вартість робіт, які необхідно виконати для відновлення експлуатаційної придатності об’єкта станом на дату складення чек-листа, становить </w:t>
      </w:r>
      <w:r>
        <w:rPr>
          <w:b/>
          <w:i/>
          <w:sz w:val="24"/>
          <w:szCs w:val="24"/>
          <w:u w:val="single"/>
          <w:lang w:eastAsia="uk-UA"/>
        </w:rPr>
        <w:t xml:space="preserve">25 900,50</w:t>
      </w:r>
      <w:r>
        <w:rPr>
          <w:sz w:val="24"/>
          <w:szCs w:val="24"/>
          <w:u w:val="single"/>
          <w:lang w:val="uk-UA" w:eastAsia="uk-UA"/>
        </w:rPr>
        <w:t xml:space="preserve"> </w:t>
      </w:r>
      <w:r>
        <w:rPr>
          <w:b/>
          <w:i/>
          <w:iCs/>
          <w:sz w:val="24"/>
          <w:szCs w:val="24"/>
          <w:u w:val="single"/>
          <w:lang w:val="uk-UA"/>
        </w:rPr>
        <w:t xml:space="preserve">грн. (двадцять п’ять тисяч дев’ятсот гривень 50 копійок).</w:t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widowControl w:val="false"/>
        <w:pBdr/>
        <w:spacing w:line="276" w:lineRule="auto"/>
        <w:ind w:firstLine="577"/>
        <w:jc w:val="both"/>
        <w:rPr>
          <w:sz w:val="24"/>
          <w:szCs w:val="24"/>
          <w:lang w:val="uk-UA"/>
        </w:rPr>
      </w:pPr>
      <w:r>
        <w:rPr>
          <w:rFonts w:eastAsia="Arial" w:cs="Arial"/>
          <w:sz w:val="24"/>
          <w:szCs w:val="24"/>
          <w:lang w:val="uk-UA"/>
        </w:rPr>
        <w:t xml:space="preserve">З огляду на вищевикладене, розмір компенсації за заявою для відновлення пошкодженого об'єкта нерухомого майна </w:t>
      </w:r>
      <w:r>
        <w:rPr>
          <w:sz w:val="24"/>
          <w:szCs w:val="24"/>
          <w:lang w:val="uk-UA"/>
        </w:rPr>
        <w:t xml:space="preserve">громадянки </w:t>
      </w:r>
      <w:r>
        <w:rPr>
          <w:sz w:val="24"/>
          <w:szCs w:val="24"/>
          <w:lang w:val="uk-UA"/>
        </w:rPr>
        <w:t xml:space="preserve">особи 3</w:t>
      </w:r>
      <w:r/>
      <w:r>
        <w:rPr>
          <w:sz w:val="24"/>
          <w:szCs w:val="24"/>
          <w:lang w:val="uk-UA"/>
        </w:rPr>
      </w:r>
      <w:r>
        <w:rPr>
          <w:sz w:val="24"/>
          <w:szCs w:val="24"/>
          <w:shd w:val="clear" w:color="auto" w:fill="ffffff"/>
          <w:lang w:val="uk-UA"/>
        </w:rPr>
        <w:t xml:space="preserve"> </w:t>
      </w:r>
      <w:r>
        <w:rPr>
          <w:iCs/>
          <w:sz w:val="24"/>
          <w:szCs w:val="24"/>
          <w:lang w:val="uk-UA"/>
        </w:rPr>
        <w:t xml:space="preserve">№ЗВ-29.01.2026-307340 від 29.01.2026 року</w:t>
      </w:r>
      <w:r>
        <w:rPr>
          <w:sz w:val="24"/>
          <w:szCs w:val="24"/>
          <w:lang w:val="uk-UA"/>
        </w:rPr>
        <w:t xml:space="preserve">, </w:t>
      </w:r>
      <w:r>
        <w:rPr>
          <w:rFonts w:eastAsia="Arial" w:cs="Arial"/>
          <w:sz w:val="24"/>
          <w:szCs w:val="24"/>
          <w:lang w:val="uk-UA"/>
        </w:rPr>
        <w:t xml:space="preserve">становить </w:t>
      </w:r>
      <w:r>
        <w:rPr>
          <w:b/>
          <w:i/>
          <w:sz w:val="24"/>
          <w:szCs w:val="24"/>
          <w:u w:val="single"/>
          <w:lang w:val="uk-UA" w:eastAsia="uk-UA"/>
        </w:rPr>
        <w:t xml:space="preserve">25</w:t>
      </w:r>
      <w:r>
        <w:rPr>
          <w:b/>
          <w:i/>
          <w:sz w:val="24"/>
          <w:szCs w:val="24"/>
          <w:u w:val="single"/>
          <w:lang w:eastAsia="uk-UA"/>
        </w:rPr>
        <w:t xml:space="preserve"> </w:t>
      </w:r>
      <w:r>
        <w:rPr>
          <w:b/>
          <w:i/>
          <w:sz w:val="24"/>
          <w:szCs w:val="24"/>
          <w:u w:val="single"/>
          <w:lang w:val="uk-UA" w:eastAsia="uk-UA"/>
        </w:rPr>
        <w:t xml:space="preserve">900,50</w:t>
      </w:r>
      <w:r>
        <w:rPr>
          <w:sz w:val="24"/>
          <w:szCs w:val="24"/>
          <w:u w:val="single"/>
          <w:lang w:val="uk-UA" w:eastAsia="uk-UA"/>
        </w:rPr>
        <w:t xml:space="preserve"> </w:t>
      </w:r>
      <w:r>
        <w:rPr>
          <w:b/>
          <w:i/>
          <w:iCs/>
          <w:sz w:val="24"/>
          <w:szCs w:val="24"/>
          <w:u w:val="single"/>
          <w:lang w:val="uk-UA"/>
        </w:rPr>
        <w:t xml:space="preserve">грн. (двадцять п’ять тисяч дев’ятсот гривень 50 копійок) </w:t>
      </w:r>
      <w:r>
        <w:rPr>
          <w:iCs/>
          <w:sz w:val="24"/>
          <w:szCs w:val="24"/>
          <w:lang w:val="uk-UA"/>
        </w:rPr>
        <w:t xml:space="preserve">та належить до ремонту категорії А.</w:t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widowControl w:val="false"/>
        <w:pBdr/>
        <w:spacing w:line="276" w:lineRule="auto"/>
        <w:ind w:firstLine="577"/>
        <w:jc w:val="both"/>
        <w:rPr>
          <w:rFonts w:eastAsia="Arial" w:cs="Arial"/>
          <w:sz w:val="24"/>
          <w:szCs w:val="24"/>
          <w:lang w:val="uk-UA"/>
        </w:rPr>
      </w:pPr>
      <w:r>
        <w:rPr>
          <w:rFonts w:eastAsia="Arial" w:cs="Arial"/>
          <w:sz w:val="24"/>
          <w:szCs w:val="24"/>
          <w:lang w:val="uk-UA"/>
        </w:rPr>
        <w:t xml:space="preserve">Підстав для відмови у наданні компенсації, передбачених </w:t>
      </w:r>
      <w:r>
        <w:rPr>
          <w:sz w:val="24"/>
          <w:szCs w:val="24"/>
          <w:lang w:val="uk-UA"/>
        </w:rPr>
        <w:t xml:space="preserve">абзацом 5 пункту 14 Порядку № 381, </w:t>
      </w:r>
      <w:r>
        <w:rPr>
          <w:rFonts w:eastAsia="Arial" w:cs="Arial"/>
          <w:sz w:val="24"/>
          <w:szCs w:val="24"/>
          <w:lang w:val="uk-UA"/>
        </w:rPr>
        <w:t xml:space="preserve">не встановлено.</w:t>
      </w:r>
      <w:r>
        <w:rPr>
          <w:rFonts w:eastAsia="Arial" w:cs="Arial"/>
          <w:sz w:val="24"/>
          <w:szCs w:val="24"/>
          <w:lang w:val="uk-UA"/>
        </w:rPr>
      </w:r>
      <w:r>
        <w:rPr>
          <w:rFonts w:eastAsia="Arial" w:cs="Arial"/>
          <w:sz w:val="24"/>
          <w:szCs w:val="24"/>
          <w:lang w:val="uk-UA"/>
        </w:rPr>
      </w:r>
    </w:p>
    <w:p>
      <w:pPr>
        <w:widowControl w:val="false"/>
        <w:pBdr/>
        <w:spacing w:line="276" w:lineRule="auto"/>
        <w:ind w:firstLine="577"/>
        <w:jc w:val="both"/>
        <w:rPr>
          <w:sz w:val="24"/>
          <w:szCs w:val="24"/>
        </w:rPr>
      </w:pPr>
      <w:r>
        <w:rPr>
          <w:rFonts w:eastAsia="Arial" w:cs="Arial"/>
          <w:sz w:val="24"/>
          <w:szCs w:val="24"/>
          <w:lang w:val="uk-UA"/>
        </w:rPr>
        <w:t xml:space="preserve">Враховуючи вищевикладене</w:t>
      </w:r>
      <w:r>
        <w:rPr>
          <w:sz w:val="24"/>
          <w:szCs w:val="24"/>
          <w:lang w:val="uk-UA"/>
        </w:rPr>
        <w:t xml:space="preserve">, Комісія відповідно до </w:t>
      </w:r>
      <w:r>
        <w:rPr>
          <w:rFonts w:eastAsia="Arial" w:cs="Arial"/>
          <w:sz w:val="24"/>
          <w:szCs w:val="24"/>
          <w:lang w:val="uk-UA"/>
        </w:rPr>
        <w:t xml:space="preserve">пунктів 10,</w:t>
      </w:r>
      <w:r>
        <w:rPr>
          <w:sz w:val="24"/>
          <w:szCs w:val="24"/>
          <w:lang w:val="uk-UA"/>
        </w:rPr>
        <w:t xml:space="preserve">12 Порядку № 381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widowControl w:val="false"/>
        <w:pBdr/>
        <w:spacing w:line="276" w:lineRule="auto"/>
        <w:ind/>
        <w:jc w:val="center"/>
        <w:rPr>
          <w:b/>
          <w:bCs/>
          <w:sz w:val="24"/>
          <w:szCs w:val="24"/>
          <w:lang w:val="uk-UA"/>
        </w:rPr>
      </w:pPr>
      <w:r>
        <w:rPr>
          <w:b/>
          <w:bCs/>
          <w:sz w:val="24"/>
          <w:szCs w:val="24"/>
          <w:lang w:val="uk-UA"/>
        </w:rPr>
        <w:t xml:space="preserve">В И Р І Ш И Л А:</w:t>
      </w:r>
      <w:r>
        <w:rPr>
          <w:b/>
          <w:bCs/>
          <w:sz w:val="24"/>
          <w:szCs w:val="24"/>
          <w:lang w:val="uk-UA"/>
        </w:rPr>
      </w:r>
      <w:r>
        <w:rPr>
          <w:b/>
          <w:bCs/>
          <w:sz w:val="24"/>
          <w:szCs w:val="24"/>
          <w:lang w:val="uk-UA"/>
        </w:rPr>
      </w:r>
    </w:p>
    <w:p>
      <w:pPr>
        <w:widowControl w:val="false"/>
        <w:pBdr/>
        <w:spacing w:line="276" w:lineRule="auto"/>
        <w:ind w:firstLine="577"/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1. Надати </w:t>
      </w:r>
      <w:r>
        <w:rPr>
          <w:sz w:val="24"/>
          <w:szCs w:val="24"/>
          <w:lang w:val="uk-UA"/>
        </w:rPr>
        <w:t xml:space="preserve">особі 3</w:t>
      </w:r>
      <w:r>
        <w:rPr>
          <w:sz w:val="24"/>
          <w:szCs w:val="24"/>
          <w:shd w:val="clear" w:color="auto" w:fill="ffffff"/>
          <w:lang w:val="uk-UA"/>
        </w:rPr>
        <w:t xml:space="preserve"> </w:t>
      </w:r>
      <w:r>
        <w:rPr>
          <w:sz w:val="24"/>
          <w:szCs w:val="24"/>
          <w:lang w:val="uk-UA"/>
        </w:rPr>
        <w:t xml:space="preserve">компенсацію для відновлення пошкодженого об’єкта нерухомого майна – </w:t>
      </w:r>
      <w:r>
        <w:rPr>
          <w:sz w:val="24"/>
          <w:szCs w:val="24"/>
          <w:lang w:val="uk-UA"/>
        </w:rPr>
        <w:t xml:space="preserve">квартири за адресою: Україна, Харківська область, Берестинський район, місто Берестин, вулиця Преображенська, будинок хх, квартира хх у розмірі </w:t>
      </w:r>
      <w:r>
        <w:rPr>
          <w:b/>
          <w:i/>
          <w:sz w:val="24"/>
          <w:szCs w:val="24"/>
          <w:u w:val="single"/>
          <w:lang w:eastAsia="uk-UA"/>
        </w:rPr>
        <w:t xml:space="preserve">25 900,50</w:t>
      </w:r>
      <w:r>
        <w:rPr>
          <w:sz w:val="24"/>
          <w:szCs w:val="24"/>
          <w:u w:val="single"/>
          <w:lang w:val="uk-UA" w:eastAsia="uk-UA"/>
        </w:rPr>
        <w:t xml:space="preserve"> </w:t>
      </w:r>
      <w:r>
        <w:rPr>
          <w:b/>
          <w:i/>
          <w:iCs/>
          <w:sz w:val="24"/>
          <w:szCs w:val="24"/>
          <w:u w:val="single"/>
          <w:lang w:val="uk-UA"/>
        </w:rPr>
        <w:t xml:space="preserve">грн. (двадцять п’ять тисяч дев’ятсот гривень 50 копійок) </w:t>
      </w:r>
      <w:r>
        <w:rPr>
          <w:rFonts w:eastAsia="Arial" w:cs="Arial"/>
          <w:sz w:val="24"/>
          <w:szCs w:val="24"/>
          <w:lang w:val="uk-UA"/>
        </w:rPr>
        <w:t xml:space="preserve">згідно з заявою </w:t>
      </w:r>
      <w:r>
        <w:rPr>
          <w:iCs/>
          <w:sz w:val="24"/>
          <w:szCs w:val="24"/>
          <w:lang w:val="uk-UA"/>
        </w:rPr>
        <w:t xml:space="preserve">№ЗВ-29.01.2026-307340 від 29.01.2026 року</w:t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widowControl w:val="false"/>
        <w:pBdr/>
        <w:spacing w:line="276" w:lineRule="auto"/>
        <w:ind w:firstLine="708"/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2. Секретарю Комісії Ткаченко Катерині Володимирівні внести відомості</w:t>
      </w:r>
      <w:r>
        <w:rPr>
          <w:sz w:val="24"/>
          <w:szCs w:val="24"/>
          <w:lang w:val="uk-UA"/>
        </w:rPr>
        <w:t xml:space="preserve"> і копію цього рішення до Реєстру пошкодженого та знищеного майна.</w:t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widowControl w:val="false"/>
        <w:pBdr/>
        <w:spacing w:line="276" w:lineRule="auto"/>
        <w:ind w:firstLine="708"/>
        <w:jc w:val="both"/>
        <w:rPr>
          <w:sz w:val="24"/>
          <w:szCs w:val="24"/>
          <w:lang w:val="uk-UA"/>
        </w:rPr>
      </w:pPr>
      <w:r>
        <w:rPr>
          <w:rFonts w:eastAsia="Arial" w:cs="Arial"/>
          <w:sz w:val="24"/>
          <w:szCs w:val="24"/>
          <w:lang w:val="uk-UA"/>
        </w:rPr>
        <w:t xml:space="preserve">3. </w:t>
      </w:r>
      <w:r>
        <w:rPr>
          <w:sz w:val="24"/>
          <w:szCs w:val="24"/>
          <w:lang w:val="uk-UA"/>
        </w:rPr>
        <w:t xml:space="preserve">Секретарю </w:t>
      </w:r>
      <w:r>
        <w:rPr>
          <w:rFonts w:eastAsia="Arial" w:cs="Arial"/>
          <w:sz w:val="24"/>
          <w:szCs w:val="24"/>
          <w:lang w:val="uk-UA"/>
        </w:rPr>
        <w:t xml:space="preserve">Комісії </w:t>
      </w:r>
      <w:r>
        <w:rPr>
          <w:sz w:val="24"/>
          <w:szCs w:val="24"/>
          <w:lang w:val="uk-UA"/>
        </w:rPr>
        <w:t xml:space="preserve">Ткаченко Катерині Володимирівні </w:t>
      </w:r>
      <w:r>
        <w:rPr>
          <w:rFonts w:eastAsia="Arial" w:cs="Arial"/>
          <w:sz w:val="24"/>
          <w:szCs w:val="24"/>
          <w:lang w:val="uk-UA"/>
        </w:rPr>
        <w:t xml:space="preserve">після закінчення п’яти робочих днів з дня ухвалення цього рішення, надати рішення Комісії на затвердження уповноваженого органу</w:t>
      </w:r>
      <w:r>
        <w:rPr>
          <w:sz w:val="24"/>
          <w:szCs w:val="24"/>
          <w:lang w:val="uk-UA"/>
        </w:rPr>
        <w:t xml:space="preserve"> виконавчого комітету Берестинської міської ради.</w:t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widowControl w:val="false"/>
        <w:pBdr/>
        <w:spacing w:line="276" w:lineRule="auto"/>
        <w:ind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ab/>
      </w:r>
      <w:r>
        <w:rPr>
          <w:bCs/>
          <w:iCs/>
          <w:sz w:val="24"/>
          <w:szCs w:val="24"/>
          <w:lang w:val="uk-UA"/>
        </w:rPr>
        <w:t xml:space="preserve">Додаток:</w:t>
      </w:r>
      <w:r>
        <w:rPr>
          <w:sz w:val="24"/>
          <w:szCs w:val="24"/>
          <w:lang w:val="uk-UA"/>
        </w:rPr>
        <w:t xml:space="preserve"> чек-лист з визначення розміру компенсації для відновлення пошкодженого об’єкта нерухомого майна.</w:t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widowControl w:val="false"/>
        <w:pBdr/>
        <w:spacing w:line="276" w:lineRule="auto"/>
        <w:ind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tbl>
      <w:tblPr>
        <w:jc w:val="center"/>
        <w:tblW w:w="10434" w:type="dxa"/>
        <w:tblCellMar>
          <w:left w:w="60" w:type="dxa"/>
          <w:top w:w="60" w:type="dxa"/>
          <w:right w:w="60" w:type="dxa"/>
          <w:bottom w:w="60" w:type="dxa"/>
        </w:tblCellMar>
        <w:tblBorders/>
        <w:tblLook w:val="04A0" w:firstRow="1" w:lastRow="0" w:firstColumn="1" w:lastColumn="0" w:noHBand="0" w:noVBand="1"/>
      </w:tblPr>
      <w:tblGrid>
        <w:gridCol w:w="3321"/>
        <w:gridCol w:w="1492"/>
        <w:gridCol w:w="1398"/>
        <w:gridCol w:w="3420"/>
        <w:gridCol w:w="803"/>
      </w:tblGrid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Голова комісії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_______________</w:t>
            </w:r>
            <w:r>
              <w:rPr>
                <w:sz w:val="24"/>
                <w:szCs w:val="24"/>
              </w:rPr>
              <w:br/>
            </w:r>
            <w:r>
              <w:rPr>
                <w:sz w:val="16"/>
                <w:szCs w:val="16"/>
              </w:rPr>
              <w:t xml:space="preserve">(підпис)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  <w:u w:val="single"/>
                <w:lang w:val="uk-UA"/>
              </w:rPr>
              <w:t xml:space="preserve">Наталія ЗІНЧЕНКО</w:t>
            </w:r>
            <w:r>
              <w:rPr>
                <w:sz w:val="24"/>
                <w:szCs w:val="24"/>
              </w:rPr>
              <w:br/>
              <w:t xml:space="preserve">(власне ім'я, прізвище)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Заступник голови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 xml:space="preserve">__________</w:t>
            </w:r>
            <w:r>
              <w:rPr>
                <w:sz w:val="18"/>
                <w:szCs w:val="18"/>
              </w:rPr>
              <w:t xml:space="preserve">_______________</w:t>
            </w:r>
            <w:r>
              <w:rPr>
                <w:sz w:val="18"/>
                <w:szCs w:val="18"/>
              </w:rPr>
              <w:br/>
              <w:t xml:space="preserve">(підпис)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  <w:u w:val="single"/>
                <w:lang w:val="uk-UA"/>
              </w:rPr>
              <w:t xml:space="preserve">Ольга КАРАПТАН</w:t>
            </w:r>
            <w:r>
              <w:rPr>
                <w:sz w:val="24"/>
                <w:szCs w:val="24"/>
              </w:rPr>
              <w:br/>
              <w:t xml:space="preserve">(власне ім'я, прізвище)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</w:rPr>
              <w:t xml:space="preserve"> </w:t>
            </w:r>
            <w:r>
              <w:rPr>
                <w:sz w:val="24"/>
                <w:szCs w:val="24"/>
                <w:lang w:val="uk-UA"/>
              </w:rPr>
              <w:t xml:space="preserve">Секретар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 xml:space="preserve">__________</w:t>
            </w:r>
            <w:r>
              <w:rPr>
                <w:sz w:val="18"/>
                <w:szCs w:val="18"/>
              </w:rPr>
              <w:t xml:space="preserve">_______________</w:t>
            </w:r>
            <w:r>
              <w:rPr>
                <w:sz w:val="18"/>
                <w:szCs w:val="18"/>
              </w:rPr>
              <w:br/>
              <w:t xml:space="preserve">(підпис)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  <w:u w:val="single"/>
                <w:lang w:val="uk-UA"/>
              </w:rPr>
              <w:t xml:space="preserve">Катерина ТКАЧЕНКО</w:t>
            </w:r>
            <w:r>
              <w:rPr>
                <w:sz w:val="24"/>
                <w:szCs w:val="24"/>
              </w:rPr>
              <w:br/>
              <w:t xml:space="preserve">(власне ім'я, прізвище)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</w:rPr>
              <w:t xml:space="preserve"> </w:t>
            </w:r>
            <w:r>
              <w:rPr>
                <w:sz w:val="24"/>
                <w:szCs w:val="24"/>
                <w:lang w:val="uk-UA"/>
              </w:rPr>
              <w:t xml:space="preserve">Члени комісії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 xml:space="preserve">___________</w:t>
            </w:r>
            <w:r>
              <w:rPr>
                <w:sz w:val="18"/>
                <w:szCs w:val="18"/>
              </w:rPr>
              <w:t xml:space="preserve">_______________</w:t>
            </w:r>
            <w:r>
              <w:rPr>
                <w:sz w:val="18"/>
                <w:szCs w:val="18"/>
              </w:rPr>
              <w:br/>
              <w:t xml:space="preserve">(підпис)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  <w:u w:val="single"/>
                <w:lang w:val="uk-UA"/>
              </w:rPr>
              <w:t xml:space="preserve">Вікторія БАЛАЗЮК</w:t>
            </w:r>
            <w:r>
              <w:rPr>
                <w:sz w:val="24"/>
                <w:szCs w:val="24"/>
              </w:rPr>
              <w:br/>
              <w:t xml:space="preserve">(власне ім'я, прізвище)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 xml:space="preserve">___________</w:t>
            </w:r>
            <w:r>
              <w:rPr>
                <w:sz w:val="18"/>
                <w:szCs w:val="18"/>
              </w:rPr>
              <w:t xml:space="preserve">_______________</w:t>
            </w:r>
            <w:r>
              <w:rPr>
                <w:sz w:val="18"/>
                <w:szCs w:val="18"/>
              </w:rPr>
              <w:br/>
              <w:t xml:space="preserve">(підпис)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  <w:u w:val="single"/>
                <w:lang w:val="uk-UA"/>
              </w:rPr>
              <w:t xml:space="preserve">Володимир ГІРМАН</w:t>
            </w:r>
            <w:r>
              <w:rPr>
                <w:sz w:val="24"/>
                <w:szCs w:val="24"/>
              </w:rPr>
              <w:br/>
              <w:t xml:space="preserve">(власне ім'я, прізвище)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 xml:space="preserve">__________</w:t>
            </w:r>
            <w:r>
              <w:rPr>
                <w:sz w:val="18"/>
                <w:szCs w:val="18"/>
              </w:rPr>
              <w:t xml:space="preserve">_______________</w:t>
            </w:r>
            <w:r>
              <w:rPr>
                <w:sz w:val="18"/>
                <w:szCs w:val="18"/>
              </w:rPr>
              <w:br/>
              <w:t xml:space="preserve">(підпис)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  <w:u w:val="single"/>
                <w:lang w:val="uk-UA"/>
              </w:rPr>
              <w:t xml:space="preserve">Дарина </w:t>
            </w:r>
            <w:r>
              <w:rPr>
                <w:sz w:val="24"/>
                <w:szCs w:val="24"/>
                <w:u w:val="single"/>
                <w:lang w:val="uk-UA"/>
              </w:rPr>
              <w:t xml:space="preserve">ТРОЦЬКА</w:t>
            </w:r>
            <w:r>
              <w:rPr>
                <w:sz w:val="24"/>
                <w:szCs w:val="24"/>
              </w:rPr>
              <w:br/>
              <w:t xml:space="preserve">(власне ім'я, прізвище)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 xml:space="preserve">___________</w:t>
            </w:r>
            <w:r>
              <w:rPr>
                <w:sz w:val="18"/>
                <w:szCs w:val="18"/>
              </w:rPr>
              <w:t xml:space="preserve">_______________</w:t>
            </w:r>
            <w:r>
              <w:rPr>
                <w:sz w:val="18"/>
                <w:szCs w:val="18"/>
              </w:rPr>
              <w:br/>
              <w:t xml:space="preserve">(підпис)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  <w:u w:val="single"/>
                <w:lang w:val="uk-UA"/>
              </w:rPr>
              <w:t xml:space="preserve">Дмитро МУЖЕВСЬКИЙ</w:t>
            </w:r>
            <w:r>
              <w:rPr>
                <w:sz w:val="24"/>
                <w:szCs w:val="24"/>
              </w:rPr>
              <w:br/>
              <w:t xml:space="preserve">(власне ім'я, прізвище)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 xml:space="preserve">____________</w:t>
            </w:r>
            <w:r>
              <w:rPr>
                <w:sz w:val="18"/>
                <w:szCs w:val="18"/>
              </w:rPr>
              <w:t xml:space="preserve">______________</w:t>
            </w:r>
            <w:r>
              <w:rPr>
                <w:sz w:val="18"/>
                <w:szCs w:val="18"/>
              </w:rPr>
              <w:br/>
              <w:t xml:space="preserve">(підпис)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u w:val="single"/>
                <w:lang w:val="uk-UA"/>
              </w:rPr>
            </w:pPr>
            <w:r>
              <w:rPr>
                <w:sz w:val="24"/>
                <w:szCs w:val="24"/>
                <w:u w:val="single"/>
                <w:lang w:val="uk-UA"/>
              </w:rPr>
              <w:t xml:space="preserve">Дмитро СТЕЦЮРЕНКО</w:t>
            </w:r>
            <w:r>
              <w:rPr>
                <w:sz w:val="24"/>
                <w:szCs w:val="24"/>
              </w:rPr>
              <w:br/>
              <w:t xml:space="preserve">(власне ім'я, прізвище)</w:t>
            </w:r>
            <w:r>
              <w:rPr>
                <w:sz w:val="24"/>
                <w:szCs w:val="24"/>
                <w:u w:val="single"/>
                <w:lang w:val="uk-UA"/>
              </w:rPr>
            </w:r>
            <w:r>
              <w:rPr>
                <w:sz w:val="24"/>
                <w:szCs w:val="24"/>
                <w:u w:val="single"/>
                <w:lang w:val="uk-UA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 xml:space="preserve">___________</w:t>
            </w:r>
            <w:r>
              <w:rPr>
                <w:sz w:val="18"/>
                <w:szCs w:val="18"/>
              </w:rPr>
              <w:t xml:space="preserve">_______________</w:t>
            </w:r>
            <w:r>
              <w:rPr>
                <w:sz w:val="18"/>
                <w:szCs w:val="18"/>
              </w:rPr>
              <w:br/>
              <w:t xml:space="preserve">(підпис)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  <w:u w:val="single"/>
                <w:lang w:val="uk-UA"/>
              </w:rPr>
              <w:t xml:space="preserve">Євгенія КРУТУХА</w:t>
            </w:r>
            <w:r>
              <w:rPr>
                <w:sz w:val="24"/>
                <w:szCs w:val="24"/>
              </w:rPr>
              <w:br/>
              <w:t xml:space="preserve">(власне ім'я, прізвище)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 xml:space="preserve">___________</w:t>
            </w:r>
            <w:r>
              <w:rPr>
                <w:sz w:val="18"/>
                <w:szCs w:val="18"/>
              </w:rPr>
              <w:t xml:space="preserve">_______________</w:t>
            </w:r>
            <w:r>
              <w:rPr>
                <w:sz w:val="18"/>
                <w:szCs w:val="18"/>
              </w:rPr>
              <w:br/>
              <w:t xml:space="preserve">(підпис)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u w:val="single"/>
                <w:lang w:val="uk-UA"/>
              </w:rPr>
            </w:pPr>
            <w:r>
              <w:rPr>
                <w:sz w:val="24"/>
                <w:szCs w:val="24"/>
                <w:u w:val="single"/>
                <w:lang w:val="uk-UA"/>
              </w:rPr>
              <w:t xml:space="preserve">Лілія МІЛАШЕНКО</w:t>
            </w:r>
            <w:r>
              <w:rPr>
                <w:sz w:val="24"/>
                <w:szCs w:val="24"/>
                <w:u w:val="single"/>
                <w:lang w:val="uk-UA"/>
              </w:rPr>
            </w:r>
            <w:r>
              <w:rPr>
                <w:sz w:val="24"/>
                <w:szCs w:val="24"/>
                <w:u w:val="single"/>
                <w:lang w:val="uk-UA"/>
              </w:rPr>
            </w:r>
          </w:p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(власне ім'я, прізвище)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 xml:space="preserve">___________</w:t>
            </w:r>
            <w:r>
              <w:rPr>
                <w:sz w:val="18"/>
                <w:szCs w:val="18"/>
              </w:rPr>
              <w:t xml:space="preserve">_______________</w:t>
            </w:r>
            <w:r>
              <w:rPr>
                <w:sz w:val="18"/>
                <w:szCs w:val="18"/>
              </w:rPr>
              <w:br/>
              <w:t xml:space="preserve">(підпис)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  <w:u w:val="single"/>
                <w:lang w:val="uk-UA"/>
              </w:rPr>
              <w:t xml:space="preserve">Людмила ВИНОГРАДОВА</w:t>
            </w:r>
            <w:r>
              <w:rPr>
                <w:sz w:val="24"/>
                <w:szCs w:val="24"/>
              </w:rPr>
              <w:br/>
              <w:t xml:space="preserve">(власне ім'я, прізвище)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 xml:space="preserve">___________</w:t>
            </w:r>
            <w:r>
              <w:rPr>
                <w:sz w:val="18"/>
                <w:szCs w:val="18"/>
              </w:rPr>
              <w:t xml:space="preserve">_______________</w:t>
            </w:r>
            <w:r>
              <w:rPr>
                <w:sz w:val="18"/>
                <w:szCs w:val="18"/>
              </w:rPr>
              <w:br/>
              <w:t xml:space="preserve">(підпис)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  <w:u w:val="single"/>
                <w:lang w:val="uk-UA"/>
              </w:rPr>
              <w:t xml:space="preserve">Марина ДОВГОПОЛ</w:t>
            </w:r>
            <w:r>
              <w:rPr>
                <w:sz w:val="24"/>
                <w:szCs w:val="24"/>
              </w:rPr>
              <w:br/>
              <w:t xml:space="preserve">(власне ім'я, прізвище)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 xml:space="preserve">__________</w:t>
            </w:r>
            <w:r>
              <w:rPr>
                <w:sz w:val="18"/>
                <w:szCs w:val="18"/>
              </w:rPr>
              <w:t xml:space="preserve">_______________</w:t>
            </w:r>
            <w:r>
              <w:rPr>
                <w:sz w:val="18"/>
                <w:szCs w:val="18"/>
              </w:rPr>
              <w:br/>
              <w:t xml:space="preserve">(підпис)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  <w:u w:val="single"/>
                <w:lang w:val="uk-UA"/>
              </w:rPr>
              <w:t xml:space="preserve">Наталія ПЕЛІПЕЙЧЕНКО</w:t>
            </w:r>
            <w:r>
              <w:rPr>
                <w:sz w:val="24"/>
                <w:szCs w:val="24"/>
              </w:rPr>
              <w:br/>
              <w:t xml:space="preserve">(власне ім'я, прізвище)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 xml:space="preserve">___________</w:t>
            </w:r>
            <w:r>
              <w:rPr>
                <w:sz w:val="18"/>
                <w:szCs w:val="18"/>
              </w:rPr>
              <w:t xml:space="preserve">_______________</w:t>
            </w:r>
            <w:r>
              <w:rPr>
                <w:sz w:val="18"/>
                <w:szCs w:val="18"/>
              </w:rPr>
              <w:br/>
              <w:t xml:space="preserve">(підпис)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  <w:u w:val="single"/>
                <w:lang w:val="uk-UA"/>
              </w:rPr>
              <w:t xml:space="preserve">Ніна </w:t>
            </w:r>
            <w:r>
              <w:rPr>
                <w:sz w:val="24"/>
                <w:szCs w:val="24"/>
                <w:u w:val="single"/>
                <w:lang w:val="uk-UA"/>
              </w:rPr>
              <w:t xml:space="preserve">КЛОЧКО</w:t>
            </w:r>
            <w:r>
              <w:rPr>
                <w:sz w:val="24"/>
                <w:szCs w:val="24"/>
              </w:rPr>
              <w:br/>
              <w:t xml:space="preserve">(власне ім'я, прізвище)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 xml:space="preserve">___________</w:t>
            </w:r>
            <w:r>
              <w:rPr>
                <w:sz w:val="18"/>
                <w:szCs w:val="18"/>
              </w:rPr>
              <w:t xml:space="preserve">_______________</w:t>
            </w:r>
            <w:r>
              <w:rPr>
                <w:sz w:val="18"/>
                <w:szCs w:val="18"/>
              </w:rPr>
              <w:br/>
              <w:t xml:space="preserve">(підпис)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  <w:u w:val="single"/>
                <w:lang w:val="uk-UA"/>
              </w:rPr>
              <w:t xml:space="preserve">Ніна МУСАТОВА</w:t>
            </w:r>
            <w:r>
              <w:rPr>
                <w:sz w:val="24"/>
                <w:szCs w:val="24"/>
              </w:rPr>
              <w:br/>
              <w:t xml:space="preserve">(власне ім'я, прізвище)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 xml:space="preserve">_________</w:t>
            </w:r>
            <w:r>
              <w:rPr>
                <w:sz w:val="18"/>
                <w:szCs w:val="18"/>
              </w:rPr>
              <w:t xml:space="preserve">_______________</w:t>
            </w:r>
            <w:r>
              <w:rPr>
                <w:sz w:val="18"/>
                <w:szCs w:val="18"/>
              </w:rPr>
              <w:br/>
              <w:t xml:space="preserve">(підпис)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  <w:u w:val="single"/>
                <w:lang w:val="uk-UA"/>
              </w:rPr>
              <w:t xml:space="preserve">Олена ЄГУПОВА</w:t>
            </w:r>
            <w:r>
              <w:rPr>
                <w:sz w:val="24"/>
                <w:szCs w:val="24"/>
              </w:rPr>
              <w:br/>
              <w:t xml:space="preserve">(власне ім'я, прізвище)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_________</w:t>
            </w:r>
            <w:r>
              <w:rPr>
                <w:sz w:val="18"/>
                <w:szCs w:val="18"/>
                <w:lang w:val="uk-UA"/>
              </w:rPr>
              <w:t xml:space="preserve">_______________</w:t>
            </w:r>
            <w:r>
              <w:rPr>
                <w:sz w:val="18"/>
                <w:szCs w:val="18"/>
                <w:lang w:val="uk-UA"/>
              </w:rPr>
              <w:br/>
              <w:t xml:space="preserve">(підпис)</w:t>
            </w:r>
            <w:r>
              <w:rPr>
                <w:sz w:val="18"/>
                <w:szCs w:val="18"/>
                <w:lang w:val="uk-UA"/>
              </w:rPr>
            </w:r>
            <w:r>
              <w:rPr>
                <w:sz w:val="18"/>
                <w:szCs w:val="18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u w:val="single"/>
                <w:lang w:val="uk-UA"/>
              </w:rPr>
            </w:pPr>
            <w:r>
              <w:rPr>
                <w:sz w:val="24"/>
                <w:szCs w:val="24"/>
                <w:u w:val="single"/>
                <w:lang w:val="uk-UA"/>
              </w:rPr>
              <w:t xml:space="preserve">Тетяна КОЧУРА</w:t>
            </w:r>
            <w:r>
              <w:rPr>
                <w:sz w:val="24"/>
                <w:szCs w:val="24"/>
                <w:u w:val="single"/>
                <w:lang w:val="uk-UA"/>
              </w:rPr>
              <w:br/>
              <w:t xml:space="preserve">(власне ім'я, прізвище)</w:t>
            </w:r>
            <w:r>
              <w:rPr>
                <w:sz w:val="24"/>
                <w:szCs w:val="24"/>
                <w:u w:val="single"/>
                <w:lang w:val="uk-UA"/>
              </w:rPr>
            </w:r>
            <w:r>
              <w:rPr>
                <w:sz w:val="24"/>
                <w:szCs w:val="24"/>
                <w:u w:val="single"/>
                <w:lang w:val="uk-UA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rPr>
          <w:gridAfter w:val="1"/>
          <w:gridBefore w:val="2"/>
          <w:jc w:val="center"/>
        </w:trPr>
        <w:tc>
          <w:tcPr>
            <w:gridSpan w:val="2"/>
            <w:tcBorders/>
            <w:tcW w:w="2309" w:type="pct"/>
            <w:textDirection w:val="lrTb"/>
            <w:noWrap w:val="false"/>
          </w:tcPr>
          <w:p>
            <w:pPr>
              <w:pBdr/>
              <w:spacing/>
              <w:ind/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Додаток 1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  <w:p>
            <w:pPr>
              <w:pBdr/>
              <w:spacing/>
              <w:ind/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до рішення №01-19/83 від 20.02.2026</w:t>
            </w:r>
            <w:r>
              <w:rPr>
                <w:sz w:val="24"/>
                <w:szCs w:val="24"/>
                <w:lang w:val="uk-UA"/>
              </w:rPr>
              <w:br/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</w:tr>
    </w:tbl>
    <w:p>
      <w:pPr>
        <w:pBdr/>
        <w:shd w:val="clear" w:color="auto" w:fill="ffffff"/>
        <w:spacing/>
        <w:ind/>
        <w:jc w:val="center"/>
        <w:rPr>
          <w:sz w:val="24"/>
          <w:szCs w:val="24"/>
          <w:lang w:eastAsia="uk-UA"/>
        </w:rPr>
      </w:pPr>
      <w:r/>
      <w:bookmarkStart w:id="0" w:name="n9"/>
      <w:r/>
      <w:bookmarkEnd w:id="0"/>
      <w:r>
        <w:rPr>
          <w:bCs/>
          <w:sz w:val="24"/>
          <w:szCs w:val="24"/>
          <w:lang w:eastAsia="uk-UA"/>
        </w:rPr>
        <w:t xml:space="preserve">ЧЕК-ЛИСТ</w:t>
      </w:r>
      <w:r>
        <w:rPr>
          <w:sz w:val="24"/>
          <w:szCs w:val="24"/>
          <w:lang w:eastAsia="uk-UA"/>
        </w:rPr>
        <w:br/>
      </w:r>
      <w:r>
        <w:rPr>
          <w:bCs/>
          <w:sz w:val="24"/>
          <w:szCs w:val="24"/>
          <w:lang w:eastAsia="uk-UA"/>
        </w:rPr>
        <w:t xml:space="preserve">з визначення розміру компенсації для відновлення пошкодженого об’єкта нерухомого майна</w:t>
      </w:r>
      <w:r>
        <w:rPr>
          <w:sz w:val="24"/>
          <w:szCs w:val="24"/>
          <w:lang w:eastAsia="uk-UA"/>
        </w:rPr>
      </w:r>
      <w:r>
        <w:rPr>
          <w:sz w:val="24"/>
          <w:szCs w:val="24"/>
          <w:lang w:eastAsia="uk-UA"/>
        </w:rPr>
      </w:r>
    </w:p>
    <w:tbl>
      <w:tblPr>
        <w:tblW w:w="5000" w:type="pct"/>
        <w:tblCellMar>
          <w:left w:w="12" w:type="dxa"/>
          <w:top w:w="12" w:type="dxa"/>
          <w:right w:w="12" w:type="dxa"/>
          <w:bottom w:w="12" w:type="dxa"/>
        </w:tblCellMar>
        <w:tblBorders/>
        <w:tblLook w:val="04A0" w:firstRow="1" w:lastRow="0" w:firstColumn="1" w:lastColumn="0" w:noHBand="0" w:noVBand="1"/>
      </w:tblPr>
      <w:tblGrid>
        <w:gridCol w:w="6344"/>
        <w:gridCol w:w="3318"/>
      </w:tblGrid>
      <w:tr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250" w:type="pct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/>
            <w:bookmarkStart w:id="1" w:name="n10"/>
            <w:r/>
            <w:bookmarkEnd w:id="1"/>
            <w:r>
              <w:rPr>
                <w:sz w:val="24"/>
                <w:szCs w:val="24"/>
                <w:lang w:eastAsia="uk-UA"/>
              </w:rPr>
              <w:t xml:space="preserve">Критерії відповідності заяви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00" w:type="pct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Результат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</w:tr>
      <w:tr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250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Типи об’єктів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00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квартира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</w:tr>
      <w:tr>
        <w:trPr/>
        <w:tc>
          <w:tcPr>
            <w:tcBorders>
              <w:top w:val="single" w:color="auto" w:sz="4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W w:w="3250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Чи підтверджено пріоритетне право отримувача компенсації (поле заповнюється лише в разі, коли заявник зазначив наявність пільг)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W w:w="1700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так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</w:tr>
      <w:tr>
        <w:trPr/>
        <w:tc>
          <w:tcPr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W w:w="3250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Чи проведено ремонт на момент складення чек-листа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W w:w="1700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ні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</w:tr>
      <w:tr>
        <w:trPr/>
        <w:tc>
          <w:tcPr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W w:w="3250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Чи наявні в об’єкта нерухомого майна пошкодження, які могли вплинути на несучу здатність конструкцій такого об’єкта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W w:w="1700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ні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</w:tr>
    </w:tbl>
    <w:p>
      <w:pPr>
        <w:pBdr/>
        <w:shd w:val="clear" w:color="auto" w:fill="ffffff"/>
        <w:spacing/>
        <w:ind/>
        <w:jc w:val="center"/>
        <w:rPr>
          <w:sz w:val="24"/>
          <w:szCs w:val="24"/>
          <w:lang w:eastAsia="uk-UA"/>
        </w:rPr>
      </w:pPr>
      <w:r/>
      <w:bookmarkStart w:id="2" w:name="n11"/>
      <w:r/>
      <w:bookmarkEnd w:id="2"/>
      <w:r>
        <w:rPr>
          <w:bCs/>
          <w:sz w:val="24"/>
          <w:szCs w:val="24"/>
          <w:lang w:eastAsia="uk-UA"/>
        </w:rPr>
        <w:t xml:space="preserve">ПЕРЕЛІК</w:t>
      </w:r>
      <w:r>
        <w:rPr>
          <w:sz w:val="24"/>
          <w:szCs w:val="24"/>
          <w:lang w:eastAsia="uk-UA"/>
        </w:rPr>
        <w:br/>
      </w:r>
      <w:r>
        <w:rPr>
          <w:bCs/>
          <w:sz w:val="24"/>
          <w:szCs w:val="24"/>
          <w:lang w:eastAsia="uk-UA"/>
        </w:rPr>
        <w:t xml:space="preserve">робіт, які необхідно виконати для відновлення експлуатаційної придатності об’єкта</w:t>
      </w:r>
      <w:r>
        <w:rPr>
          <w:sz w:val="24"/>
          <w:szCs w:val="24"/>
          <w:lang w:eastAsia="uk-UA"/>
        </w:rPr>
      </w:r>
      <w:r>
        <w:rPr>
          <w:sz w:val="24"/>
          <w:szCs w:val="24"/>
          <w:lang w:eastAsia="uk-UA"/>
        </w:rPr>
      </w:r>
    </w:p>
    <w:tbl>
      <w:tblPr>
        <w:jc w:val="center"/>
        <w:tblW w:w="5000" w:type="pct"/>
        <w:tblCellMar>
          <w:left w:w="12" w:type="dxa"/>
          <w:top w:w="12" w:type="dxa"/>
          <w:right w:w="12" w:type="dxa"/>
          <w:bottom w:w="12" w:type="dxa"/>
        </w:tblCellMar>
        <w:tblBorders/>
        <w:tblLook w:val="04A0" w:firstRow="1" w:lastRow="0" w:firstColumn="1" w:lastColumn="0" w:noHBand="0" w:noVBand="1"/>
      </w:tblPr>
      <w:tblGrid>
        <w:gridCol w:w="512"/>
        <w:gridCol w:w="3125"/>
        <w:gridCol w:w="1679"/>
        <w:gridCol w:w="1647"/>
        <w:gridCol w:w="1255"/>
        <w:gridCol w:w="1444"/>
      </w:tblGrid>
      <w:tr>
        <w:trPr>
          <w:jc w:val="center"/>
          <w:trHeight w:val="816"/>
        </w:trPr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624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/>
            <w:bookmarkStart w:id="3" w:name="n12"/>
            <w:r/>
            <w:bookmarkEnd w:id="3"/>
            <w:r>
              <w:rPr>
                <w:sz w:val="24"/>
                <w:szCs w:val="24"/>
                <w:lang w:eastAsia="uk-UA"/>
              </w:rPr>
              <w:t xml:space="preserve">Перелік ремонтних робіт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73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Одиниця вимірювання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41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Показник усередненої вартості одиниці вимірювання з урахуванням податку на додану вартість, гривень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51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Обсяг робіт, який підлягає компенсації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9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Сума компенсації, гривень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</w:tr>
      <w:tr>
        <w:trPr>
          <w:jc w:val="center"/>
        </w:trPr>
        <w:tc>
          <w:tcPr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628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Прорізи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</w:tr>
      <w:tr>
        <w:trPr>
          <w:jc w:val="center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10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9.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114" w:type="dxa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Заміна віконного блока з урахуванням підвіконня, відливів (зокрема огороджувальних скляних конструкцій балкона/лоджії* або вхідного дверного металопластикового блока з урахування поріжків)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73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кв. метрів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41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6127,62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51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3,64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9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22 304,54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</w:tr>
      <w:tr>
        <w:trPr>
          <w:jc w:val="center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10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10.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114" w:type="dxa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Відновлення укосів (штукатурка, безпіщана підготовка, фарбування)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73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-“-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41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1844,08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51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1,95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9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3 595,96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</w:tr>
      <w:tr>
        <w:trPr>
          <w:jc w:val="center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10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114" w:type="dxa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  <w:p>
            <w:pPr>
              <w:pBdr/>
              <w:spacing/>
              <w:ind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Загальна вартість робіт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004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25 900,50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</w:tr>
    </w:tbl>
    <w:p>
      <w:pPr>
        <w:pBdr/>
        <w:shd w:val="clear" w:color="auto" w:fill="ffffff"/>
        <w:spacing w:after="150"/>
        <w:ind/>
        <w:jc w:val="both"/>
        <w:rPr>
          <w:color w:val="333333"/>
          <w:lang w:eastAsia="uk-UA"/>
        </w:rPr>
      </w:pPr>
      <w:r/>
      <w:bookmarkStart w:id="4" w:name="n13"/>
      <w:r/>
      <w:bookmarkStart w:id="5" w:name="n14"/>
      <w:r/>
      <w:bookmarkEnd w:id="4"/>
      <w:r/>
      <w:bookmarkEnd w:id="5"/>
      <w:r>
        <w:rPr>
          <w:color w:val="333333"/>
          <w:lang w:eastAsia="uk-UA"/>
        </w:rPr>
      </w:r>
      <w:r>
        <w:rPr>
          <w:color w:val="333333"/>
          <w:lang w:eastAsia="uk-UA"/>
        </w:rPr>
      </w:r>
    </w:p>
    <w:tbl>
      <w:tblPr>
        <w:jc w:val="center"/>
        <w:tblW w:w="5338" w:type="pct"/>
        <w:tblCellMar>
          <w:left w:w="60" w:type="dxa"/>
          <w:top w:w="60" w:type="dxa"/>
          <w:right w:w="60" w:type="dxa"/>
          <w:bottom w:w="60" w:type="dxa"/>
        </w:tblCellMar>
        <w:tblBorders/>
        <w:tblLook w:val="04A0" w:firstRow="1" w:lastRow="0" w:firstColumn="1" w:lastColumn="0" w:noHBand="0" w:noVBand="1"/>
      </w:tblPr>
      <w:tblGrid>
        <w:gridCol w:w="3099"/>
        <w:gridCol w:w="2908"/>
        <w:gridCol w:w="4283"/>
      </w:tblGrid>
      <w:tr>
        <w:trPr>
          <w:jc w:val="center"/>
          <w:trHeight w:val="160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46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Голова комісії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76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_______________</w:t>
            </w:r>
            <w:r>
              <w:rPr>
                <w:color w:val="000000" w:themeColor="text1"/>
              </w:rPr>
              <w:br/>
              <w:t xml:space="preserve">(підпис)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u w:val="single"/>
              </w:rPr>
              <w:t xml:space="preserve">Наталія ЗІНЧЕНКО</w:t>
            </w:r>
            <w:r>
              <w:rPr>
                <w:color w:val="000000" w:themeColor="text1"/>
                <w:sz w:val="24"/>
                <w:szCs w:val="24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rPr>
          <w:jc w:val="center"/>
          <w:trHeight w:val="160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46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Заступник голови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76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_______________</w:t>
            </w:r>
            <w:r>
              <w:rPr>
                <w:color w:val="000000" w:themeColor="text1"/>
              </w:rPr>
              <w:br/>
              <w:t xml:space="preserve">(підпис)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u w:val="single"/>
              </w:rPr>
              <w:t xml:space="preserve">Ольга КАРАПТАН</w:t>
            </w:r>
            <w:r>
              <w:rPr>
                <w:color w:val="000000" w:themeColor="text1"/>
                <w:sz w:val="24"/>
                <w:szCs w:val="24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rPr>
          <w:jc w:val="center"/>
          <w:trHeight w:val="160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46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 Секретар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76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_______________</w:t>
            </w:r>
            <w:r>
              <w:rPr>
                <w:color w:val="000000" w:themeColor="text1"/>
              </w:rPr>
              <w:br/>
              <w:t xml:space="preserve">(підпис)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u w:val="single"/>
              </w:rPr>
              <w:t xml:space="preserve">Катерина ТКАЧЕНКО</w:t>
            </w:r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rPr>
          <w:jc w:val="center"/>
          <w:trHeight w:val="160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46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 Члени комісії 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76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_______________</w:t>
            </w:r>
            <w:r>
              <w:rPr>
                <w:color w:val="000000" w:themeColor="text1"/>
              </w:rPr>
              <w:br/>
              <w:t xml:space="preserve">(підпис)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u w:val="single"/>
              </w:rPr>
              <w:t xml:space="preserve">Вікторія БАЛАЗЮК</w:t>
            </w:r>
            <w:r>
              <w:rPr>
                <w:color w:val="000000" w:themeColor="text1"/>
                <w:sz w:val="24"/>
                <w:szCs w:val="24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rPr>
          <w:jc w:val="center"/>
          <w:trHeight w:val="160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46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76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_______________</w:t>
            </w:r>
            <w:r>
              <w:rPr>
                <w:color w:val="000000" w:themeColor="text1"/>
              </w:rPr>
              <w:br/>
              <w:t xml:space="preserve">(підпис)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/>
            <w:bookmarkStart w:id="6" w:name="_GoBack"/>
            <w:r/>
            <w:bookmarkEnd w:id="6"/>
            <w:r>
              <w:rPr>
                <w:color w:val="000000" w:themeColor="text1"/>
                <w:sz w:val="24"/>
                <w:szCs w:val="24"/>
                <w:u w:val="single"/>
              </w:rPr>
              <w:t xml:space="preserve">Лілія МІЛАШЕНКО</w:t>
            </w:r>
            <w:r>
              <w:rPr>
                <w:color w:val="000000" w:themeColor="text1"/>
                <w:sz w:val="24"/>
                <w:szCs w:val="24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rPr>
          <w:jc w:val="center"/>
          <w:trHeight w:val="160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46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76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_______________</w:t>
            </w:r>
            <w:r>
              <w:rPr>
                <w:color w:val="000000" w:themeColor="text1"/>
              </w:rPr>
              <w:br/>
              <w:t xml:space="preserve">(підпис)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u w:val="single"/>
              </w:rPr>
              <w:t xml:space="preserve">Володимир ГІРМАН</w:t>
            </w:r>
            <w:r>
              <w:rPr>
                <w:color w:val="000000" w:themeColor="text1"/>
                <w:sz w:val="24"/>
                <w:szCs w:val="24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rPr>
          <w:jc w:val="center"/>
          <w:trHeight w:val="160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46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76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_______________</w:t>
            </w:r>
            <w:r>
              <w:rPr>
                <w:color w:val="000000" w:themeColor="text1"/>
              </w:rPr>
              <w:br/>
              <w:t xml:space="preserve">(підпис)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u w:val="single"/>
              </w:rPr>
              <w:t xml:space="preserve">Дарина </w:t>
            </w:r>
            <w:r>
              <w:rPr>
                <w:color w:val="000000" w:themeColor="text1"/>
                <w:sz w:val="24"/>
                <w:szCs w:val="24"/>
                <w:u w:val="single"/>
              </w:rPr>
              <w:t xml:space="preserve">ТРОЦЬКА</w:t>
            </w:r>
            <w:r>
              <w:rPr>
                <w:color w:val="000000" w:themeColor="text1"/>
                <w:sz w:val="24"/>
                <w:szCs w:val="24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rPr>
          <w:jc w:val="center"/>
          <w:trHeight w:val="583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46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76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_______________</w:t>
            </w:r>
            <w:r>
              <w:rPr>
                <w:color w:val="000000" w:themeColor="text1"/>
              </w:rPr>
              <w:br/>
              <w:t xml:space="preserve">(підпис)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u w:val="single"/>
              </w:rPr>
              <w:t xml:space="preserve">Дмитро МУЖЕВСЬКИЙ</w:t>
            </w:r>
            <w:r>
              <w:rPr>
                <w:color w:val="000000" w:themeColor="text1"/>
                <w:sz w:val="24"/>
                <w:szCs w:val="24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rPr>
          <w:jc w:val="center"/>
          <w:trHeight w:val="295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46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76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_______________</w:t>
            </w:r>
            <w:r>
              <w:rPr>
                <w:color w:val="000000" w:themeColor="text1"/>
              </w:rPr>
              <w:br/>
              <w:t xml:space="preserve">(підпис)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u w:val="single"/>
              </w:rPr>
            </w:pPr>
            <w:r>
              <w:rPr>
                <w:color w:val="000000" w:themeColor="text1"/>
                <w:sz w:val="24"/>
                <w:szCs w:val="24"/>
                <w:u w:val="single"/>
              </w:rPr>
              <w:t xml:space="preserve">Дмитро СТЕЦЮРЕНКО</w:t>
            </w:r>
            <w:r>
              <w:rPr>
                <w:color w:val="000000" w:themeColor="text1"/>
                <w:sz w:val="24"/>
                <w:szCs w:val="24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  <w:u w:val="single"/>
              </w:rPr>
            </w:r>
            <w:r>
              <w:rPr>
                <w:color w:val="000000" w:themeColor="text1"/>
                <w:sz w:val="24"/>
                <w:szCs w:val="24"/>
                <w:u w:val="single"/>
              </w:rPr>
            </w:r>
          </w:p>
        </w:tc>
      </w:tr>
      <w:tr>
        <w:trPr>
          <w:jc w:val="center"/>
          <w:trHeight w:val="587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46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76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_______________</w:t>
            </w:r>
            <w:r>
              <w:rPr>
                <w:color w:val="000000" w:themeColor="text1"/>
              </w:rPr>
              <w:br/>
              <w:t xml:space="preserve">(підпис)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u w:val="single"/>
              </w:rPr>
              <w:t xml:space="preserve">Євгенія КРУТУХА</w:t>
            </w:r>
            <w:r>
              <w:rPr>
                <w:color w:val="000000" w:themeColor="text1"/>
                <w:sz w:val="24"/>
                <w:szCs w:val="24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rPr>
          <w:jc w:val="center"/>
          <w:trHeight w:val="441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46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76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_______________</w:t>
            </w:r>
            <w:r>
              <w:rPr>
                <w:color w:val="000000" w:themeColor="text1"/>
              </w:rPr>
              <w:br/>
              <w:t xml:space="preserve">(підпис)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u w:val="single"/>
              </w:rPr>
              <w:t xml:space="preserve">Людмила ВИНОГРАДОВА</w:t>
            </w:r>
            <w:r>
              <w:rPr>
                <w:color w:val="000000" w:themeColor="text1"/>
                <w:sz w:val="24"/>
                <w:szCs w:val="24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rPr>
          <w:jc w:val="center"/>
          <w:trHeight w:val="423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46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76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_______________</w:t>
            </w:r>
            <w:r>
              <w:rPr>
                <w:color w:val="000000" w:themeColor="text1"/>
              </w:rPr>
              <w:br/>
              <w:t xml:space="preserve">(підпис)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u w:val="single"/>
              </w:rPr>
              <w:t xml:space="preserve">Марина ДОВГОПОЛ</w:t>
            </w:r>
            <w:r>
              <w:rPr>
                <w:color w:val="000000" w:themeColor="text1"/>
                <w:sz w:val="24"/>
                <w:szCs w:val="24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rPr>
          <w:jc w:val="center"/>
          <w:trHeight w:val="561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46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76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_______________</w:t>
            </w:r>
            <w:r>
              <w:rPr>
                <w:color w:val="000000" w:themeColor="text1"/>
              </w:rPr>
              <w:br/>
              <w:t xml:space="preserve">(підпис)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u w:val="single"/>
              </w:rPr>
              <w:t xml:space="preserve">Наталія ПЕЛІПЕЙЧЕНКО</w:t>
            </w:r>
            <w:r>
              <w:rPr>
                <w:color w:val="000000" w:themeColor="text1"/>
                <w:sz w:val="24"/>
                <w:szCs w:val="24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rPr>
          <w:jc w:val="center"/>
          <w:trHeight w:val="457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46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76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_______________</w:t>
            </w:r>
            <w:r>
              <w:rPr>
                <w:color w:val="000000" w:themeColor="text1"/>
              </w:rPr>
              <w:br/>
              <w:t xml:space="preserve">(підпис)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u w:val="single"/>
              </w:rPr>
              <w:t xml:space="preserve">Ніна </w:t>
            </w:r>
            <w:r>
              <w:rPr>
                <w:color w:val="000000" w:themeColor="text1"/>
                <w:sz w:val="24"/>
                <w:szCs w:val="24"/>
                <w:u w:val="single"/>
              </w:rPr>
              <w:t xml:space="preserve">КЛОЧКО</w:t>
            </w:r>
            <w:r>
              <w:rPr>
                <w:color w:val="000000" w:themeColor="text1"/>
                <w:sz w:val="24"/>
                <w:szCs w:val="24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rPr>
          <w:jc w:val="center"/>
          <w:trHeight w:val="451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46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76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_______________</w:t>
            </w:r>
            <w:r>
              <w:rPr>
                <w:color w:val="000000" w:themeColor="text1"/>
              </w:rPr>
              <w:br/>
              <w:t xml:space="preserve">(підпис)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u w:val="single"/>
              </w:rPr>
              <w:t xml:space="preserve">Ніна МУСАТОВА</w:t>
            </w:r>
            <w:r>
              <w:rPr>
                <w:color w:val="000000" w:themeColor="text1"/>
                <w:sz w:val="24"/>
                <w:szCs w:val="24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rPr>
          <w:jc w:val="center"/>
          <w:trHeight w:val="433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46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76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_______________</w:t>
            </w:r>
            <w:r>
              <w:rPr>
                <w:color w:val="000000" w:themeColor="text1"/>
              </w:rPr>
              <w:br/>
              <w:t xml:space="preserve">(підпис)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u w:val="single"/>
              </w:rPr>
              <w:t xml:space="preserve">Олена ЄГУПОВА</w:t>
            </w:r>
            <w:r>
              <w:rPr>
                <w:color w:val="000000" w:themeColor="text1"/>
                <w:sz w:val="24"/>
                <w:szCs w:val="24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rPr>
          <w:jc w:val="center"/>
          <w:trHeight w:val="302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46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76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_______________</w:t>
            </w:r>
            <w:r>
              <w:rPr>
                <w:color w:val="000000" w:themeColor="text1"/>
              </w:rPr>
              <w:br/>
              <w:t xml:space="preserve">(підпис)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u w:val="single"/>
              </w:rPr>
              <w:t xml:space="preserve">Тетяна КОЧУРА</w:t>
            </w:r>
            <w:r>
              <w:rPr>
                <w:color w:val="000000" w:themeColor="text1"/>
                <w:sz w:val="24"/>
                <w:szCs w:val="24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</w:tbl>
    <w:p>
      <w:pPr>
        <w:pBdr/>
        <w:spacing/>
        <w:ind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</w:r>
      <w:r>
        <w:rPr>
          <w:color w:val="000000" w:themeColor="text1"/>
          <w:sz w:val="24"/>
          <w:szCs w:val="24"/>
        </w:rPr>
      </w:r>
      <w:r>
        <w:rPr>
          <w:color w:val="000000" w:themeColor="text1"/>
          <w:sz w:val="24"/>
          <w:szCs w:val="24"/>
        </w:rPr>
      </w:r>
    </w:p>
    <w:p>
      <w:pPr>
        <w:pBdr/>
        <w:shd w:val="clear" w:color="auto" w:fill="ffffff"/>
        <w:spacing w:after="150"/>
        <w:ind/>
        <w:jc w:val="both"/>
        <w:rPr>
          <w:color w:val="333333"/>
          <w:lang w:eastAsia="uk-UA"/>
        </w:rPr>
      </w:pPr>
      <w:r>
        <w:rPr>
          <w:color w:val="333333"/>
          <w:lang w:eastAsia="uk-UA"/>
        </w:rPr>
      </w:r>
      <w:r>
        <w:rPr>
          <w:color w:val="333333"/>
          <w:lang w:eastAsia="uk-UA"/>
        </w:rPr>
      </w:r>
      <w:r>
        <w:rPr>
          <w:color w:val="333333"/>
          <w:lang w:eastAsia="uk-UA"/>
        </w:rPr>
      </w:r>
    </w:p>
    <w:p>
      <w:pPr>
        <w:pBdr/>
        <w:shd w:val="clear" w:color="auto" w:fill="ffffff"/>
        <w:spacing/>
        <w:ind/>
        <w:jc w:val="center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Bdr/>
        <w:spacing/>
        <w:ind/>
        <w:jc w:val="center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sectPr>
      <w:footnotePr/>
      <w:endnotePr/>
      <w:type w:val="nextPage"/>
      <w:pgSz w:h="16838" w:orient="portrait" w:w="11906"/>
      <w:pgMar w:top="567" w:right="567" w:bottom="1134" w:left="1701" w:header="680" w:footer="680" w:gutter="0"/>
      <w:cols w:num="1" w:sep="0" w:space="720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/>
        <w:ind/>
        <w:rPr/>
      </w:pPr>
      <w:r>
        <w:separator/>
      </w:r>
      <w:r/>
    </w:p>
  </w:endnote>
  <w:endnote w:type="continuationSeparator" w:id="0">
    <w:p>
      <w:pPr>
        <w:pBdr/>
        <w:spacing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</w:font>
  <w:font w:name="Segoe UI">
    <w:panose1 w:val="020B0502040204020203"/>
  </w:font>
  <w:font w:name="Times New Roman">
    <w:panose1 w:val="020206030504050203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/>
        <w:ind/>
        <w:rPr/>
      </w:pPr>
      <w:r>
        <w:separator/>
      </w:r>
      <w:r/>
    </w:p>
  </w:footnote>
  <w:footnote w:type="continuationSeparator" w:id="0">
    <w:p>
      <w:pPr>
        <w:pBdr/>
        <w:spacing/>
        <w:ind/>
        <w:rPr/>
      </w:pPr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hyphenationZone w:val="425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pBdr/>
        <w:spacing w:after="200" w:afterAutospacing="0" w:before="0" w:beforeAutospacing="0" w:line="276" w:lineRule="auto"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701">
    <w:name w:val="Table Grid"/>
    <w:basedOn w:val="886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2">
    <w:name w:val="Table Grid Light"/>
    <w:basedOn w:val="886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3">
    <w:name w:val="Plain Table 1"/>
    <w:basedOn w:val="886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4">
    <w:name w:val="Plain Table 2"/>
    <w:basedOn w:val="886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5">
    <w:name w:val="Plain Table 3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6">
    <w:name w:val="Plain Table 4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7">
    <w:name w:val="Plain Table 5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8">
    <w:name w:val="Grid Table 1 Light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9">
    <w:name w:val="Grid Table 1 Light - Accent 1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0">
    <w:name w:val="Grid Table 1 Light - Accent 2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1">
    <w:name w:val="Grid Table 1 Light - Accent 3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2">
    <w:name w:val="Grid Table 1 Light - Accent 4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3">
    <w:name w:val="Grid Table 1 Light - Accent 5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4">
    <w:name w:val="Grid Table 1 Light - Accent 6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5">
    <w:name w:val="Grid Table 2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6">
    <w:name w:val="Grid Table 2 - Accent 1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7">
    <w:name w:val="Grid Table 2 - Accent 2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8">
    <w:name w:val="Grid Table 2 - Accent 3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9">
    <w:name w:val="Grid Table 2 - Accent 4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0">
    <w:name w:val="Grid Table 2 - Accent 5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1">
    <w:name w:val="Grid Table 2 - Accent 6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2">
    <w:name w:val="Grid Table 3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3">
    <w:name w:val="Grid Table 3 - Accent 1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4">
    <w:name w:val="Grid Table 3 - Accent 2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5">
    <w:name w:val="Grid Table 3 - Accent 3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6">
    <w:name w:val="Grid Table 3 - Accent 4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7">
    <w:name w:val="Grid Table 3 - Accent 5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8">
    <w:name w:val="Grid Table 3 - Accent 6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9">
    <w:name w:val="Grid Table 4"/>
    <w:basedOn w:val="886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0">
    <w:name w:val="Grid Table 4 - Accent 1"/>
    <w:basedOn w:val="886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1">
    <w:name w:val="Grid Table 4 - Accent 2"/>
    <w:basedOn w:val="886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2">
    <w:name w:val="Grid Table 4 - Accent 3"/>
    <w:basedOn w:val="886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3">
    <w:name w:val="Grid Table 4 - Accent 4"/>
    <w:basedOn w:val="886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4">
    <w:name w:val="Grid Table 4 - Accent 5"/>
    <w:basedOn w:val="886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5">
    <w:name w:val="Grid Table 4 - Accent 6"/>
    <w:basedOn w:val="886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6">
    <w:name w:val="Grid Table 5 Dark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7">
    <w:name w:val="Grid Table 5 Dark- Accent 1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be5f2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8">
    <w:name w:val="Grid Table 5 Dark - Accent 2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3dddc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9">
    <w:name w:val="Grid Table 5 Dark - Accent 3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bf1d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0">
    <w:name w:val="Grid Table 5 Dark- Accent 4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1">
    <w:name w:val="Grid Table 5 Dark - Accent 5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2">
    <w:name w:val="Grid Table 5 Dark - Accent 6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a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3">
    <w:name w:val="Grid Table 6 Colorful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4">
    <w:name w:val="Grid Table 6 Colorful - Accent 1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5">
    <w:name w:val="Grid Table 6 Colorful - Accent 2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6">
    <w:name w:val="Grid Table 6 Colorful - Accent 3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7">
    <w:name w:val="Grid Table 6 Colorful - Accent 4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8">
    <w:name w:val="Grid Table 6 Colorful - Accent 5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9">
    <w:name w:val="Grid Table 6 Colorful - Accent 6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0">
    <w:name w:val="Grid Table 7 Colorful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1">
    <w:name w:val="Grid Table 7 Colorful - Accent 1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2">
    <w:name w:val="Grid Table 7 Colorful - Accent 2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3">
    <w:name w:val="Grid Table 7 Colorful - Accent 3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4">
    <w:name w:val="Grid Table 7 Colorful - Accent 4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5">
    <w:name w:val="Grid Table 7 Colorful - Accent 5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6">
    <w:name w:val="Grid Table 7 Colorful - Accent 6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7">
    <w:name w:val="List Table 1 Light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8">
    <w:name w:val="List Table 1 Light - Accent 1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9">
    <w:name w:val="List Table 1 Light - Accent 2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0">
    <w:name w:val="List Table 1 Light - Accent 3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1">
    <w:name w:val="List Table 1 Light - Accent 4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2">
    <w:name w:val="List Table 1 Light - Accent 5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List Table 1 Light - Accent 6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List Table 2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List Table 2 - Accent 1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List Table 2 - Accent 2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List Table 2 - Accent 3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List Table 2 - Accent 4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List Table 2 - Accent 5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List Table 2 - Accent 6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List Table 3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List Table 3 - Accent 1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List Table 3 - Accent 2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List Table 3 - Accent 3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List Table 3 - Accent 4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List Table 3 - Accent 5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List Table 3 - Accent 6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List Table 4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List Table 4 - Accent 1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List Table 4 - Accent 2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List Table 4 - Accent 3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List Table 4 - Accent 4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List Table 4 - Accent 5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List Table 4 - Accent 6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List Table 5 Dark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List Table 5 Dark - Accent 1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List Table 5 Dark - Accent 2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a9796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List Table 5 Dark - Accent 3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c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List Table 5 Dark - Accent 4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7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List Table 5 Dark - Accent 5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2cddd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List Table 5 Dark - Accent 6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ac091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List Table 6 Colorful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List Table 6 Colorful - Accent 1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List Table 6 Colorful - Accent 2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List Table 6 Colorful - Accent 3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List Table 6 Colorful - Accent 4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List Table 6 Colorful - Accent 5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List Table 6 Colorful - Accent 6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List Table 7 Colorful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List Table 7 Colorful - Accent 1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List Table 7 Colorful - Accent 2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List Table 7 Colorful - Accent 3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List Table 7 Colorful - Accent 4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List Table 7 Colorful - Accent 5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List Table 7 Colorful - Accent 6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Lined - Accent"/>
    <w:basedOn w:val="88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Lined - Accent 1"/>
    <w:basedOn w:val="88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Lined - Accent 2"/>
    <w:basedOn w:val="88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Lined - Accent 3"/>
    <w:basedOn w:val="88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Lined - Accent 4"/>
    <w:basedOn w:val="88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Lined - Accent 5"/>
    <w:basedOn w:val="88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Lined - Accent 6"/>
    <w:basedOn w:val="88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Bordered &amp; Lined - Accent"/>
    <w:basedOn w:val="88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Bordered &amp; Lined - Accent 1"/>
    <w:basedOn w:val="88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Bordered &amp; Lined - Accent 2"/>
    <w:basedOn w:val="88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Bordered &amp; Lined - Accent 3"/>
    <w:basedOn w:val="88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Bordered &amp; Lined - Accent 4"/>
    <w:basedOn w:val="88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Bordered &amp; Lined - Accent 5"/>
    <w:basedOn w:val="88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Bordered &amp; Lined - Accent 6"/>
    <w:basedOn w:val="88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Bordered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Bordered - Accent 1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Bordered - Accent 2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Bordered - Accent 3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Bordered - Accent 4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Bordered - Accent 5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Bordered - Accent 6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827">
    <w:name w:val="Heading 1"/>
    <w:basedOn w:val="884"/>
    <w:next w:val="884"/>
    <w:link w:val="836"/>
    <w:uiPriority w:val="9"/>
    <w:qFormat/>
    <w:pPr>
      <w:keepNext w:val="true"/>
      <w:keepLines w:val="true"/>
      <w:pBdr/>
      <w:spacing w:after="80" w:before="360"/>
      <w:ind/>
      <w:outlineLvl w:val="0"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paragraph" w:styleId="828">
    <w:name w:val="Heading 2"/>
    <w:basedOn w:val="884"/>
    <w:next w:val="884"/>
    <w:link w:val="837"/>
    <w:uiPriority w:val="9"/>
    <w:unhideWhenUsed/>
    <w:qFormat/>
    <w:pPr>
      <w:keepNext w:val="true"/>
      <w:keepLines w:val="true"/>
      <w:pBdr/>
      <w:spacing w:after="80" w:before="160"/>
      <w:ind/>
      <w:outlineLvl w:val="1"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paragraph" w:styleId="829">
    <w:name w:val="Heading 3"/>
    <w:basedOn w:val="884"/>
    <w:next w:val="884"/>
    <w:link w:val="838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paragraph" w:styleId="830">
    <w:name w:val="Heading 4"/>
    <w:basedOn w:val="884"/>
    <w:next w:val="884"/>
    <w:link w:val="839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0f4761" w:themeColor="accent1" w:themeShade="BF"/>
    </w:rPr>
  </w:style>
  <w:style w:type="paragraph" w:styleId="831">
    <w:name w:val="Heading 5"/>
    <w:basedOn w:val="884"/>
    <w:next w:val="884"/>
    <w:link w:val="840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0f4761" w:themeColor="accent1" w:themeShade="BF"/>
    </w:rPr>
  </w:style>
  <w:style w:type="paragraph" w:styleId="832">
    <w:name w:val="Heading 6"/>
    <w:basedOn w:val="884"/>
    <w:next w:val="884"/>
    <w:link w:val="841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833">
    <w:name w:val="Heading 7"/>
    <w:basedOn w:val="884"/>
    <w:next w:val="884"/>
    <w:link w:val="842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834">
    <w:name w:val="Heading 8"/>
    <w:basedOn w:val="884"/>
    <w:next w:val="884"/>
    <w:link w:val="843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835">
    <w:name w:val="Heading 9"/>
    <w:basedOn w:val="884"/>
    <w:next w:val="884"/>
    <w:link w:val="844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836">
    <w:name w:val="Heading 1 Char"/>
    <w:basedOn w:val="885"/>
    <w:link w:val="827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837">
    <w:name w:val="Heading 2 Char"/>
    <w:basedOn w:val="885"/>
    <w:link w:val="828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838">
    <w:name w:val="Heading 3 Char"/>
    <w:basedOn w:val="885"/>
    <w:link w:val="829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839">
    <w:name w:val="Heading 4 Char"/>
    <w:basedOn w:val="885"/>
    <w:link w:val="830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840">
    <w:name w:val="Heading 5 Char"/>
    <w:basedOn w:val="885"/>
    <w:link w:val="831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841">
    <w:name w:val="Heading 6 Char"/>
    <w:basedOn w:val="885"/>
    <w:link w:val="832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842">
    <w:name w:val="Heading 7 Char"/>
    <w:basedOn w:val="885"/>
    <w:link w:val="833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843">
    <w:name w:val="Heading 8 Char"/>
    <w:basedOn w:val="885"/>
    <w:link w:val="834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844">
    <w:name w:val="Heading 9 Char"/>
    <w:basedOn w:val="885"/>
    <w:link w:val="835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845">
    <w:name w:val="Title"/>
    <w:basedOn w:val="884"/>
    <w:next w:val="884"/>
    <w:link w:val="846"/>
    <w:uiPriority w:val="10"/>
    <w:qFormat/>
    <w:pPr>
      <w:pBdr/>
      <w:spacing w:after="80" w:line="240" w:lineRule="auto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846">
    <w:name w:val="Title Char"/>
    <w:basedOn w:val="885"/>
    <w:link w:val="845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847">
    <w:name w:val="Subtitle"/>
    <w:basedOn w:val="884"/>
    <w:next w:val="884"/>
    <w:link w:val="848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848">
    <w:name w:val="Subtitle Char"/>
    <w:basedOn w:val="885"/>
    <w:link w:val="847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849">
    <w:name w:val="Quote"/>
    <w:basedOn w:val="884"/>
    <w:next w:val="884"/>
    <w:link w:val="850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850">
    <w:name w:val="Quote Char"/>
    <w:basedOn w:val="885"/>
    <w:link w:val="849"/>
    <w:uiPriority w:val="29"/>
    <w:pPr>
      <w:pBdr/>
      <w:spacing/>
      <w:ind/>
    </w:pPr>
    <w:rPr>
      <w:i/>
      <w:iCs/>
      <w:color w:val="404040" w:themeColor="text1" w:themeTint="BF"/>
    </w:rPr>
  </w:style>
  <w:style w:type="character" w:styleId="851">
    <w:name w:val="Intense Emphasis"/>
    <w:basedOn w:val="885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852">
    <w:name w:val="Intense Quote"/>
    <w:basedOn w:val="884"/>
    <w:next w:val="884"/>
    <w:link w:val="853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853">
    <w:name w:val="Intense Quote Char"/>
    <w:basedOn w:val="885"/>
    <w:link w:val="852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854">
    <w:name w:val="Intense Reference"/>
    <w:basedOn w:val="885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paragraph" w:styleId="855">
    <w:name w:val="No Spacing"/>
    <w:basedOn w:val="884"/>
    <w:uiPriority w:val="1"/>
    <w:qFormat/>
    <w:pPr>
      <w:pBdr/>
      <w:spacing w:after="0" w:line="240" w:lineRule="auto"/>
      <w:ind/>
    </w:pPr>
  </w:style>
  <w:style w:type="character" w:styleId="856">
    <w:name w:val="Subtle Emphasis"/>
    <w:basedOn w:val="885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857">
    <w:name w:val="Emphasis"/>
    <w:basedOn w:val="885"/>
    <w:uiPriority w:val="20"/>
    <w:qFormat/>
    <w:pPr>
      <w:pBdr/>
      <w:spacing/>
      <w:ind/>
    </w:pPr>
    <w:rPr>
      <w:i/>
      <w:iCs/>
    </w:rPr>
  </w:style>
  <w:style w:type="character" w:styleId="858">
    <w:name w:val="Strong"/>
    <w:basedOn w:val="885"/>
    <w:uiPriority w:val="22"/>
    <w:qFormat/>
    <w:pPr>
      <w:pBdr/>
      <w:spacing/>
      <w:ind/>
    </w:pPr>
    <w:rPr>
      <w:b/>
      <w:bCs/>
    </w:rPr>
  </w:style>
  <w:style w:type="character" w:styleId="859">
    <w:name w:val="Subtle Reference"/>
    <w:basedOn w:val="885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860">
    <w:name w:val="Book Title"/>
    <w:basedOn w:val="885"/>
    <w:uiPriority w:val="33"/>
    <w:qFormat/>
    <w:pPr>
      <w:pBdr/>
      <w:spacing/>
      <w:ind/>
    </w:pPr>
    <w:rPr>
      <w:b/>
      <w:bCs/>
      <w:i/>
      <w:iCs/>
      <w:spacing w:val="5"/>
    </w:rPr>
  </w:style>
  <w:style w:type="character" w:styleId="861">
    <w:name w:val="Header Char"/>
    <w:basedOn w:val="885"/>
    <w:link w:val="891"/>
    <w:uiPriority w:val="99"/>
    <w:pPr>
      <w:pBdr/>
      <w:spacing/>
      <w:ind/>
    </w:pPr>
  </w:style>
  <w:style w:type="character" w:styleId="862">
    <w:name w:val="Footer Char"/>
    <w:basedOn w:val="885"/>
    <w:link w:val="893"/>
    <w:uiPriority w:val="99"/>
    <w:pPr>
      <w:pBdr/>
      <w:spacing/>
      <w:ind/>
    </w:pPr>
  </w:style>
  <w:style w:type="paragraph" w:styleId="863">
    <w:name w:val="Caption"/>
    <w:basedOn w:val="884"/>
    <w:next w:val="884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paragraph" w:styleId="864">
    <w:name w:val="footnote text"/>
    <w:basedOn w:val="884"/>
    <w:link w:val="865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65">
    <w:name w:val="Footnote Text Char"/>
    <w:basedOn w:val="885"/>
    <w:link w:val="864"/>
    <w:uiPriority w:val="99"/>
    <w:semiHidden/>
    <w:pPr>
      <w:pBdr/>
      <w:spacing/>
      <w:ind/>
    </w:pPr>
    <w:rPr>
      <w:sz w:val="20"/>
      <w:szCs w:val="20"/>
    </w:rPr>
  </w:style>
  <w:style w:type="character" w:styleId="866">
    <w:name w:val="footnote reference"/>
    <w:basedOn w:val="885"/>
    <w:uiPriority w:val="99"/>
    <w:semiHidden/>
    <w:unhideWhenUsed/>
    <w:pPr>
      <w:pBdr/>
      <w:spacing/>
      <w:ind/>
    </w:pPr>
    <w:rPr>
      <w:vertAlign w:val="superscript"/>
    </w:rPr>
  </w:style>
  <w:style w:type="paragraph" w:styleId="867">
    <w:name w:val="endnote text"/>
    <w:basedOn w:val="884"/>
    <w:link w:val="868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68">
    <w:name w:val="Endnote Text Char"/>
    <w:basedOn w:val="885"/>
    <w:link w:val="867"/>
    <w:uiPriority w:val="99"/>
    <w:semiHidden/>
    <w:pPr>
      <w:pBdr/>
      <w:spacing/>
      <w:ind/>
    </w:pPr>
    <w:rPr>
      <w:sz w:val="20"/>
      <w:szCs w:val="20"/>
    </w:rPr>
  </w:style>
  <w:style w:type="character" w:styleId="869">
    <w:name w:val="endnote reference"/>
    <w:basedOn w:val="885"/>
    <w:uiPriority w:val="99"/>
    <w:semiHidden/>
    <w:unhideWhenUsed/>
    <w:pPr>
      <w:pBdr/>
      <w:spacing/>
      <w:ind/>
    </w:pPr>
    <w:rPr>
      <w:vertAlign w:val="superscript"/>
    </w:rPr>
  </w:style>
  <w:style w:type="character" w:styleId="870">
    <w:name w:val="Hyperlink"/>
    <w:basedOn w:val="885"/>
    <w:uiPriority w:val="99"/>
    <w:unhideWhenUsed/>
    <w:pPr>
      <w:pBdr/>
      <w:spacing/>
      <w:ind/>
    </w:pPr>
    <w:rPr>
      <w:color w:val="0563c1" w:themeColor="hyperlink"/>
      <w:u w:val="single"/>
    </w:rPr>
  </w:style>
  <w:style w:type="character" w:styleId="871">
    <w:name w:val="FollowedHyperlink"/>
    <w:basedOn w:val="885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872">
    <w:name w:val="toc 1"/>
    <w:basedOn w:val="884"/>
    <w:next w:val="884"/>
    <w:uiPriority w:val="39"/>
    <w:unhideWhenUsed/>
    <w:pPr>
      <w:pBdr/>
      <w:spacing w:after="100"/>
      <w:ind/>
    </w:pPr>
  </w:style>
  <w:style w:type="paragraph" w:styleId="873">
    <w:name w:val="toc 2"/>
    <w:basedOn w:val="884"/>
    <w:next w:val="884"/>
    <w:uiPriority w:val="39"/>
    <w:unhideWhenUsed/>
    <w:pPr>
      <w:pBdr/>
      <w:spacing w:after="100"/>
      <w:ind w:left="220"/>
    </w:pPr>
  </w:style>
  <w:style w:type="paragraph" w:styleId="874">
    <w:name w:val="toc 3"/>
    <w:basedOn w:val="884"/>
    <w:next w:val="884"/>
    <w:uiPriority w:val="39"/>
    <w:unhideWhenUsed/>
    <w:pPr>
      <w:pBdr/>
      <w:spacing w:after="100"/>
      <w:ind w:left="440"/>
    </w:pPr>
  </w:style>
  <w:style w:type="paragraph" w:styleId="875">
    <w:name w:val="toc 4"/>
    <w:basedOn w:val="884"/>
    <w:next w:val="884"/>
    <w:uiPriority w:val="39"/>
    <w:unhideWhenUsed/>
    <w:pPr>
      <w:pBdr/>
      <w:spacing w:after="100"/>
      <w:ind w:left="660"/>
    </w:pPr>
  </w:style>
  <w:style w:type="paragraph" w:styleId="876">
    <w:name w:val="toc 5"/>
    <w:basedOn w:val="884"/>
    <w:next w:val="884"/>
    <w:uiPriority w:val="39"/>
    <w:unhideWhenUsed/>
    <w:pPr>
      <w:pBdr/>
      <w:spacing w:after="100"/>
      <w:ind w:left="880"/>
    </w:pPr>
  </w:style>
  <w:style w:type="paragraph" w:styleId="877">
    <w:name w:val="toc 6"/>
    <w:basedOn w:val="884"/>
    <w:next w:val="884"/>
    <w:uiPriority w:val="39"/>
    <w:unhideWhenUsed/>
    <w:pPr>
      <w:pBdr/>
      <w:spacing w:after="100"/>
      <w:ind w:left="1100"/>
    </w:pPr>
  </w:style>
  <w:style w:type="paragraph" w:styleId="878">
    <w:name w:val="toc 7"/>
    <w:basedOn w:val="884"/>
    <w:next w:val="884"/>
    <w:uiPriority w:val="39"/>
    <w:unhideWhenUsed/>
    <w:pPr>
      <w:pBdr/>
      <w:spacing w:after="100"/>
      <w:ind w:left="1320"/>
    </w:pPr>
  </w:style>
  <w:style w:type="paragraph" w:styleId="879">
    <w:name w:val="toc 8"/>
    <w:basedOn w:val="884"/>
    <w:next w:val="884"/>
    <w:uiPriority w:val="39"/>
    <w:unhideWhenUsed/>
    <w:pPr>
      <w:pBdr/>
      <w:spacing w:after="100"/>
      <w:ind w:left="1540"/>
    </w:pPr>
  </w:style>
  <w:style w:type="paragraph" w:styleId="880">
    <w:name w:val="toc 9"/>
    <w:basedOn w:val="884"/>
    <w:next w:val="884"/>
    <w:uiPriority w:val="39"/>
    <w:unhideWhenUsed/>
    <w:pPr>
      <w:pBdr/>
      <w:spacing w:after="100"/>
      <w:ind w:left="1760"/>
    </w:pPr>
  </w:style>
  <w:style w:type="character" w:styleId="881">
    <w:name w:val="Placeholder Text"/>
    <w:basedOn w:val="885"/>
    <w:uiPriority w:val="99"/>
    <w:semiHidden/>
    <w:pPr>
      <w:pBdr/>
      <w:spacing/>
      <w:ind/>
    </w:pPr>
    <w:rPr>
      <w:color w:val="666666"/>
    </w:rPr>
  </w:style>
  <w:style w:type="paragraph" w:styleId="882">
    <w:name w:val="TOC Heading"/>
    <w:uiPriority w:val="39"/>
    <w:unhideWhenUsed/>
    <w:pPr>
      <w:pBdr/>
      <w:spacing/>
      <w:ind/>
    </w:pPr>
  </w:style>
  <w:style w:type="paragraph" w:styleId="883">
    <w:name w:val="table of figures"/>
    <w:basedOn w:val="884"/>
    <w:next w:val="884"/>
    <w:uiPriority w:val="99"/>
    <w:unhideWhenUsed/>
    <w:pPr>
      <w:pBdr/>
      <w:spacing w:after="0" w:afterAutospacing="0"/>
      <w:ind/>
    </w:pPr>
  </w:style>
  <w:style w:type="paragraph" w:styleId="884" w:default="1">
    <w:name w:val="Normal"/>
    <w:qFormat/>
    <w:pPr>
      <w:pBdr/>
      <w:spacing w:after="0" w:line="240" w:lineRule="auto"/>
      <w:ind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885" w:default="1">
    <w:name w:val="Default Paragraph Font"/>
    <w:uiPriority w:val="1"/>
    <w:semiHidden/>
    <w:unhideWhenUsed/>
    <w:pPr>
      <w:pBdr/>
      <w:spacing/>
      <w:ind/>
    </w:pPr>
  </w:style>
  <w:style w:type="table" w:styleId="886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887" w:default="1">
    <w:name w:val="No List"/>
    <w:uiPriority w:val="99"/>
    <w:semiHidden/>
    <w:unhideWhenUsed/>
    <w:pPr>
      <w:pBdr/>
      <w:spacing/>
      <w:ind/>
    </w:pPr>
  </w:style>
  <w:style w:type="paragraph" w:styleId="888">
    <w:name w:val="List Paragraph"/>
    <w:basedOn w:val="884"/>
    <w:uiPriority w:val="34"/>
    <w:qFormat/>
    <w:pPr>
      <w:pBdr/>
      <w:spacing/>
      <w:ind w:left="720"/>
      <w:contextualSpacing w:val="true"/>
    </w:pPr>
  </w:style>
  <w:style w:type="paragraph" w:styleId="889">
    <w:name w:val="Balloon Text"/>
    <w:basedOn w:val="884"/>
    <w:link w:val="890"/>
    <w:uiPriority w:val="99"/>
    <w:semiHidden/>
    <w:unhideWhenUsed/>
    <w:pPr>
      <w:pBdr/>
      <w:spacing/>
      <w:ind/>
    </w:pPr>
    <w:rPr>
      <w:rFonts w:ascii="Segoe UI" w:hAnsi="Segoe UI" w:cs="Segoe UI"/>
      <w:sz w:val="18"/>
      <w:szCs w:val="18"/>
    </w:rPr>
  </w:style>
  <w:style w:type="character" w:styleId="890" w:customStyle="1">
    <w:name w:val="Текст у виносці Знак"/>
    <w:basedOn w:val="885"/>
    <w:link w:val="889"/>
    <w:uiPriority w:val="99"/>
    <w:semiHidden/>
    <w:pPr>
      <w:pBdr/>
      <w:spacing/>
      <w:ind/>
    </w:pPr>
    <w:rPr>
      <w:rFonts w:ascii="Segoe UI" w:hAnsi="Segoe UI" w:eastAsia="Times New Roman" w:cs="Segoe UI"/>
      <w:sz w:val="18"/>
      <w:szCs w:val="18"/>
      <w:lang w:eastAsia="ru-RU"/>
    </w:rPr>
  </w:style>
  <w:style w:type="paragraph" w:styleId="891">
    <w:name w:val="Header"/>
    <w:basedOn w:val="884"/>
    <w:link w:val="892"/>
    <w:uiPriority w:val="99"/>
    <w:unhideWhenUsed/>
    <w:pPr>
      <w:pBdr/>
      <w:tabs>
        <w:tab w:val="center" w:leader="none" w:pos="4819"/>
        <w:tab w:val="right" w:leader="none" w:pos="9639"/>
      </w:tabs>
      <w:spacing/>
      <w:ind/>
    </w:pPr>
  </w:style>
  <w:style w:type="character" w:styleId="892" w:customStyle="1">
    <w:name w:val="Верхній колонтитул Знак"/>
    <w:basedOn w:val="885"/>
    <w:link w:val="891"/>
    <w:uiPriority w:val="99"/>
    <w:pPr>
      <w:pBdr/>
      <w:spacing/>
      <w:ind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893">
    <w:name w:val="Footer"/>
    <w:basedOn w:val="884"/>
    <w:link w:val="894"/>
    <w:uiPriority w:val="99"/>
    <w:unhideWhenUsed/>
    <w:pPr>
      <w:pBdr/>
      <w:tabs>
        <w:tab w:val="center" w:leader="none" w:pos="4819"/>
        <w:tab w:val="right" w:leader="none" w:pos="9639"/>
      </w:tabs>
      <w:spacing/>
      <w:ind/>
    </w:pPr>
  </w:style>
  <w:style w:type="character" w:styleId="894" w:customStyle="1">
    <w:name w:val="Нижній колонтитул Знак"/>
    <w:basedOn w:val="885"/>
    <w:link w:val="893"/>
    <w:uiPriority w:val="99"/>
    <w:pPr>
      <w:pBdr/>
      <w:spacing/>
      <w:ind/>
    </w:pPr>
    <w:rPr>
      <w:rFonts w:ascii="Times New Roman" w:hAnsi="Times New Roman" w:eastAsia="Times New Roman" w:cs="Times New Roman"/>
      <w:sz w:val="20"/>
      <w:szCs w:val="20"/>
      <w:lang w:eastAsia="ru-RU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customXml" Target="../customXml/item1.xml" /><Relationship Id="rId9" Type="http://schemas.openxmlformats.org/officeDocument/2006/relationships/image" Target="media/image1.jp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EDC3F4-131B-480C-9688-54B901ADA1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Application>ONLYOFFICE/9.2.0.100</Application>
  <DocSecurity>0</DocSecurity>
  <ScaleCrop>0</ScaleCrop>
  <HeadingPairs>
    <vt:vector size="0" baseType="variant"/>
  </HeadingPairs>
  <TitlesOfParts>
    <vt:vector size="0" baseType="lpstr"/>
  </TitlesOfParts>
  <Company/>
  <LinksUpToDate>0</LinksUpToDate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4</dc:creator>
  <cp:revision>39</cp:revision>
  <dcterms:created xsi:type="dcterms:W3CDTF">2025-12-15T06:31:00Z</dcterms:created>
  <dcterms:modified xsi:type="dcterms:W3CDTF">2026-03-26T12:18:17Z</dcterms:modified>
</cp:coreProperties>
</file>